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76E94" w14:textId="77777777" w:rsidR="00AD6410" w:rsidRDefault="00122038" w:rsidP="00BF477E">
      <w:pPr>
        <w:ind w:right="-283"/>
        <w:rPr>
          <w:rFonts w:ascii="IBM Plex Sans" w:hAnsi="IBM Plex Sans" w:cs="Arial"/>
          <w:b/>
          <w:color w:val="262626"/>
          <w:sz w:val="22"/>
          <w:szCs w:val="22"/>
        </w:rPr>
      </w:pPr>
    </w:p>
    <w:p w14:paraId="7156201D" w14:textId="6EAF00CE" w:rsidR="00F07CE4" w:rsidRPr="00F07CE4" w:rsidRDefault="006A0687" w:rsidP="00F07CE4">
      <w:pPr>
        <w:rPr>
          <w:rFonts w:ascii="IBM Plex Sans" w:hAnsi="IBM Plex Sans"/>
          <w:b/>
          <w:sz w:val="24"/>
          <w:szCs w:val="24"/>
        </w:rPr>
      </w:pPr>
      <w:r>
        <w:rPr>
          <w:rFonts w:ascii="IBM Plex Sans" w:hAnsi="IBM Plex Sans"/>
          <w:b/>
          <w:sz w:val="24"/>
        </w:rPr>
        <w:t xml:space="preserve">Persberichten </w:t>
      </w:r>
      <w:r w:rsidR="00122038">
        <w:rPr>
          <w:rFonts w:ascii="IBM Plex Sans" w:hAnsi="IBM Plex Sans"/>
          <w:b/>
          <w:sz w:val="24"/>
        </w:rPr>
        <w:t>l</w:t>
      </w:r>
      <w:r w:rsidR="00122038" w:rsidRPr="00122038">
        <w:rPr>
          <w:rFonts w:ascii="IBM Plex Sans" w:hAnsi="IBM Plex Sans"/>
          <w:b/>
          <w:sz w:val="24"/>
        </w:rPr>
        <w:t>andhuis</w:t>
      </w:r>
      <w:r w:rsidR="00122038" w:rsidRPr="00122038">
        <w:t xml:space="preserve"> </w:t>
      </w:r>
      <w:r w:rsidR="00122038" w:rsidRPr="00122038">
        <w:rPr>
          <w:rFonts w:ascii="IBM Plex Sans" w:hAnsi="IBM Plex Sans"/>
          <w:b/>
          <w:sz w:val="24"/>
        </w:rPr>
        <w:t>klassieker</w:t>
      </w:r>
      <w:r w:rsidR="00122038">
        <w:rPr>
          <w:rFonts w:ascii="IBM Plex Sans" w:hAnsi="IBM Plex Sans"/>
          <w:b/>
          <w:sz w:val="24"/>
        </w:rPr>
        <w:t xml:space="preserve"> </w:t>
      </w:r>
      <w:r>
        <w:rPr>
          <w:rFonts w:ascii="IBM Plex Sans" w:hAnsi="IBM Plex Sans"/>
          <w:b/>
          <w:sz w:val="24"/>
        </w:rPr>
        <w:t>casa</w:t>
      </w:r>
    </w:p>
    <w:p w14:paraId="101AE050" w14:textId="77777777" w:rsidR="00F07CE4" w:rsidRPr="00F07CE4" w:rsidRDefault="00122038" w:rsidP="00F07CE4">
      <w:pPr>
        <w:rPr>
          <w:rFonts w:ascii="IBM Plex Sans" w:hAnsi="IBM Plex Sans"/>
          <w:sz w:val="24"/>
          <w:szCs w:val="24"/>
        </w:rPr>
      </w:pPr>
    </w:p>
    <w:p w14:paraId="721C2690" w14:textId="249FC793" w:rsidR="00F07CE4" w:rsidRPr="00F07CE4" w:rsidRDefault="00122038" w:rsidP="00F07CE4">
      <w:pPr>
        <w:rPr>
          <w:rFonts w:ascii="IBM Plex Sans" w:hAnsi="IBM Plex Sans"/>
          <w:sz w:val="24"/>
          <w:szCs w:val="24"/>
        </w:rPr>
      </w:pPr>
    </w:p>
    <w:p w14:paraId="53E70714" w14:textId="77777777" w:rsidR="00F07CE4" w:rsidRPr="00F07CE4" w:rsidRDefault="00122038" w:rsidP="00F07CE4">
      <w:pPr>
        <w:rPr>
          <w:rFonts w:ascii="IBM Plex Sans" w:hAnsi="IBM Plex Sans"/>
          <w:sz w:val="24"/>
          <w:szCs w:val="24"/>
        </w:rPr>
      </w:pPr>
      <w:bookmarkStart w:id="0" w:name="_GoBack"/>
      <w:bookmarkEnd w:id="0"/>
    </w:p>
    <w:p w14:paraId="610779E8" w14:textId="77777777" w:rsidR="00F07CE4" w:rsidRPr="00F07CE4" w:rsidRDefault="00122038" w:rsidP="00F07CE4">
      <w:pPr>
        <w:rPr>
          <w:rFonts w:ascii="IBM Plex Sans" w:hAnsi="IBM Plex Sans"/>
          <w:sz w:val="24"/>
          <w:szCs w:val="24"/>
        </w:rPr>
      </w:pPr>
    </w:p>
    <w:p w14:paraId="76DCABD8" w14:textId="77777777" w:rsidR="00F07CE4" w:rsidRPr="00450EFC" w:rsidRDefault="006A0687" w:rsidP="00F07CE4">
      <w:pPr>
        <w:rPr>
          <w:rFonts w:ascii="IBM Plex Sans" w:hAnsi="IBM Plex Sans"/>
          <w:b/>
          <w:sz w:val="22"/>
          <w:szCs w:val="22"/>
        </w:rPr>
      </w:pPr>
      <w:r w:rsidRPr="00450EFC">
        <w:rPr>
          <w:rFonts w:ascii="IBM Plex Sans" w:hAnsi="IBM Plex Sans"/>
          <w:b/>
          <w:sz w:val="22"/>
          <w:szCs w:val="22"/>
        </w:rPr>
        <w:t>Update van een klassieker</w:t>
      </w:r>
    </w:p>
    <w:p w14:paraId="0AB97342" w14:textId="77777777" w:rsidR="00F07CE4" w:rsidRPr="00450EFC" w:rsidRDefault="00122038" w:rsidP="00F07CE4">
      <w:pPr>
        <w:rPr>
          <w:rFonts w:ascii="IBM Plex Sans" w:hAnsi="IBM Plex Sans"/>
          <w:sz w:val="22"/>
          <w:szCs w:val="22"/>
        </w:rPr>
      </w:pPr>
    </w:p>
    <w:p w14:paraId="07877323" w14:textId="77777777" w:rsidR="00F07CE4" w:rsidRPr="00450EFC" w:rsidRDefault="006A0687" w:rsidP="00F07CE4">
      <w:pPr>
        <w:rPr>
          <w:rFonts w:ascii="IBM Plex Sans" w:hAnsi="IBM Plex Sans"/>
          <w:sz w:val="22"/>
          <w:szCs w:val="22"/>
        </w:rPr>
      </w:pPr>
      <w:r w:rsidRPr="00450EFC">
        <w:rPr>
          <w:rFonts w:ascii="IBM Plex Sans" w:hAnsi="IBM Plex Sans"/>
          <w:sz w:val="22"/>
          <w:szCs w:val="22"/>
        </w:rPr>
        <w:t>Met de donkere antracietkleur wordt het moderne landhuis opnieuw gedefinieerd door casa.</w:t>
      </w:r>
    </w:p>
    <w:p w14:paraId="7258B61E" w14:textId="77777777" w:rsidR="00F07CE4" w:rsidRPr="00450EFC" w:rsidRDefault="006A0687" w:rsidP="00F07CE4">
      <w:pPr>
        <w:rPr>
          <w:rFonts w:ascii="IBM Plex Sans" w:hAnsi="IBM Plex Sans"/>
          <w:sz w:val="22"/>
          <w:szCs w:val="22"/>
        </w:rPr>
      </w:pPr>
      <w:r w:rsidRPr="00450EFC">
        <w:rPr>
          <w:rFonts w:ascii="IBM Plex Sans" w:hAnsi="IBM Plex Sans"/>
          <w:sz w:val="22"/>
          <w:szCs w:val="22"/>
        </w:rPr>
        <w:t>Het is de belichaming van ingetogen, elegante luxe die overtuigt door buitengewone esthetiek. Moderne strakke vormgevingselementen als afsluitende elementen, tafelpoten of voorzetframes breiden de planningsmogelijkheden van het moderne landhuis duidelijk uit.</w:t>
      </w:r>
    </w:p>
    <w:p w14:paraId="504F83C6" w14:textId="77777777" w:rsidR="00F07CE4" w:rsidRPr="00450EFC" w:rsidRDefault="00122038" w:rsidP="00F07CE4">
      <w:pPr>
        <w:rPr>
          <w:rFonts w:ascii="IBM Plex Sans" w:hAnsi="IBM Plex Sans"/>
          <w:sz w:val="22"/>
          <w:szCs w:val="22"/>
        </w:rPr>
      </w:pPr>
    </w:p>
    <w:p w14:paraId="157F2BE8" w14:textId="77777777" w:rsidR="00F07CE4" w:rsidRPr="00450EFC" w:rsidRDefault="006A0687" w:rsidP="00F07CE4">
      <w:pPr>
        <w:rPr>
          <w:rFonts w:ascii="IBM Plex Sans" w:hAnsi="IBM Plex Sans"/>
          <w:sz w:val="22"/>
          <w:szCs w:val="22"/>
        </w:rPr>
      </w:pPr>
      <w:r w:rsidRPr="00450EFC">
        <w:rPr>
          <w:rFonts w:ascii="IBM Plex Sans" w:hAnsi="IBM Plex Sans"/>
          <w:sz w:val="22"/>
          <w:szCs w:val="22"/>
        </w:rPr>
        <w:t>Kasten met handige vouwschuifdeuren bij de onder- en opzetkasten zorgen ervoor dat alle belangrijke keukenspullen comfortabel bereikbaar zijn. Open nissen voor koffiecultuur of Whisky Tasting laten vitale comfortzones ontstaan en brengen op die manier leven, creativiteit en flexibiliteit in de keuken.</w:t>
      </w:r>
    </w:p>
    <w:p w14:paraId="4AC4291D" w14:textId="77777777" w:rsidR="00F07CE4" w:rsidRPr="00450EFC" w:rsidRDefault="00122038" w:rsidP="00F07CE4">
      <w:pPr>
        <w:rPr>
          <w:sz w:val="22"/>
          <w:szCs w:val="22"/>
        </w:rPr>
      </w:pPr>
    </w:p>
    <w:p w14:paraId="626A2276" w14:textId="77777777" w:rsidR="00F07CE4" w:rsidRPr="00450EFC" w:rsidRDefault="00122038" w:rsidP="00F07CE4">
      <w:pPr>
        <w:rPr>
          <w:sz w:val="22"/>
          <w:szCs w:val="22"/>
        </w:rPr>
      </w:pPr>
    </w:p>
    <w:p w14:paraId="1CB8FC69" w14:textId="77777777" w:rsidR="00F07CE4" w:rsidRDefault="00122038" w:rsidP="00F07CE4"/>
    <w:p w14:paraId="50C10E7C" w14:textId="77777777" w:rsidR="00167361" w:rsidRDefault="00122038" w:rsidP="00FC796F">
      <w:pPr>
        <w:ind w:right="1410"/>
        <w:rPr>
          <w:rFonts w:ascii="IBM Plex Sans" w:hAnsi="IBM Plex Sans" w:cs="Tahoma"/>
          <w:color w:val="262626"/>
          <w:sz w:val="20"/>
          <w:szCs w:val="20"/>
        </w:rPr>
      </w:pPr>
    </w:p>
    <w:p w14:paraId="195586B0"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Uw contactpersoon:</w:t>
      </w:r>
    </w:p>
    <w:p w14:paraId="011CC709" w14:textId="77777777" w:rsidR="00167361" w:rsidRPr="001724C3" w:rsidRDefault="00122038" w:rsidP="00167361">
      <w:pPr>
        <w:shd w:val="solid" w:color="FFFFFF" w:fill="FFFFFF"/>
        <w:rPr>
          <w:rFonts w:ascii="IBM Plex Sans" w:hAnsi="IBM Plex Sans" w:cs="Tahoma"/>
          <w:color w:val="262626"/>
          <w:sz w:val="16"/>
          <w:szCs w:val="16"/>
        </w:rPr>
      </w:pPr>
    </w:p>
    <w:p w14:paraId="480C677B"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Elke Pfeiffer</w:t>
      </w:r>
    </w:p>
    <w:p w14:paraId="1EEAB0E7"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Hoofd afdeling Marketing</w:t>
      </w:r>
    </w:p>
    <w:p w14:paraId="2C915D58"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b/>
          <w:color w:val="262626"/>
          <w:sz w:val="16"/>
        </w:rPr>
        <w:t>T</w:t>
      </w:r>
      <w:r>
        <w:rPr>
          <w:rFonts w:ascii="IBM Plex Sans" w:hAnsi="IBM Plex Sans"/>
          <w:color w:val="262626"/>
          <w:sz w:val="16"/>
        </w:rPr>
        <w:t xml:space="preserve"> +49 5226 58-330</w:t>
      </w:r>
    </w:p>
    <w:p w14:paraId="5FB6C120" w14:textId="77777777" w:rsidR="00167361" w:rsidRPr="00A61B07"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epfeiffer@rational.de</w:t>
      </w:r>
    </w:p>
    <w:p w14:paraId="011BBF65" w14:textId="77777777" w:rsidR="00167361" w:rsidRPr="00A61B07" w:rsidRDefault="00122038" w:rsidP="00167361">
      <w:pPr>
        <w:shd w:val="solid" w:color="FFFFFF" w:fill="FFFFFF"/>
        <w:rPr>
          <w:rFonts w:ascii="IBM Plex Sans SemiBold" w:hAnsi="IBM Plex Sans SemiBold" w:cs="Tahoma"/>
          <w:color w:val="262626"/>
          <w:sz w:val="16"/>
          <w:szCs w:val="16"/>
        </w:rPr>
      </w:pPr>
    </w:p>
    <w:p w14:paraId="208A4635" w14:textId="77777777" w:rsidR="00167361" w:rsidRPr="0097055D" w:rsidRDefault="006A0687" w:rsidP="00167361">
      <w:pPr>
        <w:shd w:val="solid" w:color="FFFFFF" w:fill="FFFFFF"/>
        <w:rPr>
          <w:rFonts w:ascii="IBM Plex Sans Light" w:hAnsi="IBM Plex Sans Light" w:cs="Tahoma"/>
          <w:color w:val="262626"/>
          <w:sz w:val="16"/>
          <w:szCs w:val="16"/>
        </w:rPr>
      </w:pPr>
      <w:r>
        <w:rPr>
          <w:rFonts w:ascii="IBM Plex Sans Light" w:hAnsi="IBM Plex Sans Light"/>
          <w:color w:val="262626"/>
          <w:sz w:val="16"/>
        </w:rPr>
        <w:t>Wij zouden het op prijs stellen als u ons bij publicatie een referentie-exemplaar zou toesturen.</w:t>
      </w:r>
    </w:p>
    <w:p w14:paraId="73B421CA" w14:textId="77777777" w:rsidR="00167361" w:rsidRDefault="00122038" w:rsidP="00FC796F">
      <w:pPr>
        <w:ind w:right="1410"/>
        <w:rPr>
          <w:rFonts w:ascii="IBM Plex Sans" w:hAnsi="IBM Plex Sans" w:cs="Tahoma"/>
          <w:color w:val="262626"/>
          <w:sz w:val="20"/>
          <w:szCs w:val="20"/>
        </w:rPr>
      </w:pPr>
    </w:p>
    <w:p w14:paraId="6081331C" w14:textId="77777777" w:rsidR="00167361" w:rsidRPr="00EA444E" w:rsidRDefault="00122038" w:rsidP="00FC796F">
      <w:pPr>
        <w:ind w:right="1410"/>
        <w:rPr>
          <w:rFonts w:ascii="IBM Plex Sans" w:hAnsi="IBM Plex Sans" w:cs="Tahoma"/>
          <w:color w:val="262626"/>
          <w:sz w:val="20"/>
          <w:szCs w:val="20"/>
        </w:rPr>
      </w:pPr>
    </w:p>
    <w:sectPr w:rsidR="00167361" w:rsidRPr="00EA444E" w:rsidSect="00F07CE4">
      <w:headerReference w:type="default" r:id="rId9"/>
      <w:footerReference w:type="default" r:id="rId10"/>
      <w:headerReference w:type="first" r:id="rId11"/>
      <w:footerReference w:type="first" r:id="rId12"/>
      <w:pgSz w:w="11900" w:h="16840" w:code="9"/>
      <w:pgMar w:top="1418" w:right="2685" w:bottom="1701" w:left="1418" w:header="207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F1755" w14:textId="77777777" w:rsidR="0052302D" w:rsidRDefault="0052302D">
      <w:r>
        <w:separator/>
      </w:r>
    </w:p>
  </w:endnote>
  <w:endnote w:type="continuationSeparator" w:id="0">
    <w:p w14:paraId="71167216" w14:textId="77777777" w:rsidR="0052302D" w:rsidRDefault="0052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BM Plex Sans">
    <w:altName w:val="IBM Plex Sans"/>
    <w:panose1 w:val="020B0503050203000203"/>
    <w:charset w:val="00"/>
    <w:family w:val="swiss"/>
    <w:notTrueType/>
    <w:pitch w:val="variable"/>
    <w:sig w:usb0="A000026F" w:usb1="5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BM Plex Sans SemiBold">
    <w:altName w:val="IBM Plex Sans"/>
    <w:charset w:val="4D"/>
    <w:family w:val="swiss"/>
    <w:pitch w:val="variable"/>
    <w:sig w:usb0="00000001" w:usb1="5000207B" w:usb2="00000000" w:usb3="00000000" w:csb0="00000197" w:csb1="00000000"/>
  </w:font>
  <w:font w:name="IBM Plex Sans Light">
    <w:panose1 w:val="00000000000000000000"/>
    <w:charset w:val="00"/>
    <w:family w:val="swiss"/>
    <w:notTrueType/>
    <w:pitch w:val="variable"/>
    <w:sig w:usb0="A000026F" w:usb1="5000207B" w:usb2="00000000" w:usb3="00000000" w:csb0="00000197" w:csb1="00000000"/>
  </w:font>
  <w:font w:name="IBM Plex Sans ExtraLight">
    <w:altName w:val="IBM Plex Sans"/>
    <w:charset w:val="4D"/>
    <w:family w:val="swiss"/>
    <w:pitch w:val="variable"/>
    <w:sig w:usb0="00000001" w:usb1="5000207B" w:usb2="00000000" w:usb3="00000000" w:csb0="00000197" w:csb1="00000000"/>
  </w:font>
  <w:font w:name="IBMPlexSans-ExtraLight">
    <w:altName w:val="IBM Plex Sans ExtraLight"/>
    <w:panose1 w:val="00000000000000000000"/>
    <w:charset w:val="4D"/>
    <w:family w:val="swiss"/>
    <w:notTrueType/>
    <w:pitch w:val="variable"/>
    <w:sig w:usb0="A000026F" w:usb1="5000207B"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BC3D" w14:textId="40C8DE2B" w:rsidR="00FD49A7" w:rsidRPr="003D1642" w:rsidRDefault="006A0687" w:rsidP="000848B5">
    <w:pPr>
      <w:pStyle w:val="EinfAbs"/>
      <w:framePr w:wrap="around" w:vAnchor="page" w:hAnchor="page" w:x="1419" w:y="15764" w:anchorLock="1"/>
      <w:tabs>
        <w:tab w:val="right" w:pos="3106"/>
      </w:tabs>
      <w:rPr>
        <w:rFonts w:ascii="IBM Plex Sans ExtraLight" w:hAnsi="IBM Plex Sans ExtraLight" w:cs="Tahoma"/>
        <w:sz w:val="20"/>
        <w:szCs w:val="20"/>
      </w:rPr>
    </w:pPr>
    <w:r>
      <w:rPr>
        <w:rFonts w:ascii="IBM Plex Sans ExtraLight" w:hAnsi="IBM Plex Sans ExtraLight"/>
        <w:sz w:val="20"/>
      </w:rPr>
      <w:fldChar w:fldCharType="begin"/>
    </w:r>
    <w:r>
      <w:rPr>
        <w:rFonts w:ascii="IBM Plex Sans ExtraLight" w:hAnsi="IBM Plex Sans ExtraLight"/>
        <w:sz w:val="20"/>
      </w:rPr>
      <w:instrText xml:space="preserve"> IF </w:instrText>
    </w:r>
    <w:r>
      <w:rPr>
        <w:rFonts w:ascii="IBM Plex Sans ExtraLight" w:hAnsi="IBM Plex Sans ExtraLight"/>
        <w:sz w:val="20"/>
      </w:rPr>
      <w:fldChar w:fldCharType="begin"/>
    </w:r>
    <w:r>
      <w:rPr>
        <w:rFonts w:ascii="IBM Plex Sans ExtraLight" w:hAnsi="IBM Plex Sans ExtraLight"/>
        <w:sz w:val="20"/>
      </w:rPr>
      <w:instrText xml:space="preserve"> NUMPAGES  </w:instrText>
    </w:r>
    <w:r>
      <w:rPr>
        <w:rFonts w:ascii="IBM Plex Sans ExtraLight" w:hAnsi="IBM Plex Sans ExtraLight"/>
        <w:sz w:val="20"/>
      </w:rPr>
      <w:fldChar w:fldCharType="separate"/>
    </w:r>
    <w:r w:rsidR="00B2060E">
      <w:rPr>
        <w:rFonts w:ascii="IBM Plex Sans ExtraLight" w:hAnsi="IBM Plex Sans ExtraLight"/>
        <w:noProof/>
        <w:sz w:val="20"/>
      </w:rPr>
      <w:instrText>2</w:instrText>
    </w:r>
    <w:r>
      <w:rPr>
        <w:rFonts w:ascii="IBM Plex Sans ExtraLight" w:hAnsi="IBM Plex Sans ExtraLight"/>
        <w:sz w:val="20"/>
      </w:rPr>
      <w:fldChar w:fldCharType="end"/>
    </w:r>
    <w:r>
      <w:rPr>
        <w:rFonts w:ascii="IBM Plex Sans ExtraLight" w:hAnsi="IBM Plex Sans ExtraLight"/>
        <w:sz w:val="20"/>
      </w:rPr>
      <w:instrText xml:space="preserve">  = "1" "" "</w:instrText>
    </w:r>
    <w:r w:rsidR="00061924">
      <w:rPr>
        <w:rFonts w:ascii="IBM Plex Sans ExtraLight" w:hAnsi="IBM Plex Sans ExtraLight"/>
        <w:sz w:val="20"/>
      </w:rPr>
      <w:instrText xml:space="preserve">Pagina </w:instrText>
    </w:r>
    <w:r>
      <w:rPr>
        <w:rFonts w:ascii="IBM Plex Sans ExtraLight" w:hAnsi="IBM Plex Sans ExtraLight"/>
        <w:sz w:val="20"/>
      </w:rPr>
      <w:fldChar w:fldCharType="begin"/>
    </w:r>
    <w:r>
      <w:rPr>
        <w:rFonts w:ascii="IBM Plex Sans ExtraLight" w:hAnsi="IBM Plex Sans ExtraLight"/>
        <w:sz w:val="20"/>
      </w:rPr>
      <w:instrText xml:space="preserve"> PAGE   \* MERGEFORMAT </w:instrText>
    </w:r>
    <w:r>
      <w:rPr>
        <w:rFonts w:ascii="IBM Plex Sans ExtraLight" w:hAnsi="IBM Plex Sans ExtraLight"/>
        <w:sz w:val="20"/>
      </w:rPr>
      <w:fldChar w:fldCharType="separate"/>
    </w:r>
    <w:r w:rsidR="00B2060E">
      <w:rPr>
        <w:rFonts w:ascii="IBM Plex Sans ExtraLight" w:hAnsi="IBM Plex Sans ExtraLight"/>
        <w:noProof/>
        <w:sz w:val="20"/>
      </w:rPr>
      <w:instrText>2</w:instrText>
    </w:r>
    <w:r>
      <w:rPr>
        <w:rFonts w:ascii="IBM Plex Sans ExtraLight" w:hAnsi="IBM Plex Sans ExtraLight"/>
        <w:sz w:val="20"/>
      </w:rPr>
      <w:fldChar w:fldCharType="end"/>
    </w:r>
    <w:r>
      <w:rPr>
        <w:rFonts w:ascii="IBM Plex Sans ExtraLight" w:hAnsi="IBM Plex Sans ExtraLight"/>
        <w:sz w:val="20"/>
      </w:rPr>
      <w:instrText xml:space="preserve"> v</w:instrText>
    </w:r>
    <w:r w:rsidR="00061924">
      <w:rPr>
        <w:rFonts w:ascii="IBM Plex Sans ExtraLight" w:hAnsi="IBM Plex Sans ExtraLight"/>
        <w:sz w:val="20"/>
      </w:rPr>
      <w:instrText>a</w:instrText>
    </w:r>
    <w:r>
      <w:rPr>
        <w:rFonts w:ascii="IBM Plex Sans ExtraLight" w:hAnsi="IBM Plex Sans ExtraLight"/>
        <w:sz w:val="20"/>
      </w:rPr>
      <w:instrText xml:space="preserve">n </w:instrText>
    </w:r>
    <w:r>
      <w:rPr>
        <w:rFonts w:ascii="IBM Plex Sans ExtraLight" w:hAnsi="IBM Plex Sans ExtraLight"/>
        <w:sz w:val="20"/>
      </w:rPr>
      <w:fldChar w:fldCharType="begin"/>
    </w:r>
    <w:r>
      <w:rPr>
        <w:rFonts w:ascii="IBM Plex Sans ExtraLight" w:hAnsi="IBM Plex Sans ExtraLight"/>
        <w:sz w:val="20"/>
      </w:rPr>
      <w:instrText xml:space="preserve"> NUMPAGES   \* MERGEFORMAT </w:instrText>
    </w:r>
    <w:r>
      <w:rPr>
        <w:rFonts w:ascii="IBM Plex Sans ExtraLight" w:hAnsi="IBM Plex Sans ExtraLight"/>
        <w:sz w:val="20"/>
      </w:rPr>
      <w:fldChar w:fldCharType="separate"/>
    </w:r>
    <w:r w:rsidR="00B2060E">
      <w:rPr>
        <w:rFonts w:ascii="IBM Plex Sans ExtraLight" w:hAnsi="IBM Plex Sans ExtraLight"/>
        <w:noProof/>
        <w:sz w:val="20"/>
      </w:rPr>
      <w:instrText>2</w:instrText>
    </w:r>
    <w:r>
      <w:rPr>
        <w:rFonts w:ascii="IBM Plex Sans ExtraLight" w:hAnsi="IBM Plex Sans ExtraLight"/>
        <w:sz w:val="20"/>
      </w:rPr>
      <w:fldChar w:fldCharType="end"/>
    </w:r>
    <w:r>
      <w:rPr>
        <w:rFonts w:ascii="IBM Plex Sans ExtraLight" w:hAnsi="IBM Plex Sans ExtraLight"/>
        <w:sz w:val="20"/>
      </w:rPr>
      <w:instrText>"</w:instrText>
    </w:r>
    <w:r>
      <w:rPr>
        <w:rFonts w:ascii="IBM Plex Sans ExtraLight" w:hAnsi="IBM Plex Sans ExtraLight"/>
        <w:sz w:val="20"/>
      </w:rPr>
      <w:fldChar w:fldCharType="separate"/>
    </w:r>
    <w:r w:rsidR="00B2060E">
      <w:rPr>
        <w:rFonts w:ascii="IBM Plex Sans ExtraLight" w:hAnsi="IBM Plex Sans ExtraLight"/>
        <w:noProof/>
        <w:sz w:val="20"/>
      </w:rPr>
      <w:t>Pagina 2 van 2</w:t>
    </w:r>
    <w:r>
      <w:rPr>
        <w:rFonts w:ascii="IBM Plex Sans ExtraLight" w:hAnsi="IBM Plex Sans ExtraLight"/>
        <w:sz w:val="20"/>
      </w:rPr>
      <w:fldChar w:fldCharType="end"/>
    </w:r>
  </w:p>
  <w:p w14:paraId="669C1B04" w14:textId="77777777" w:rsidR="00FD49A7" w:rsidRPr="00DE1D91" w:rsidRDefault="00122038">
    <w:pPr>
      <w:pStyle w:val="Fuzeile"/>
      <w:rPr>
        <w:rFonts w:ascii="IBM Plex Sans ExtraLight" w:hAnsi="IBM Plex Sans Extra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EA9A" w14:textId="77777777" w:rsidR="00FD49A7" w:rsidRPr="006B08CA" w:rsidRDefault="006A068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Pr>
        <w:rFonts w:ascii="IBM Plex Sans Light" w:hAnsi="IBM Plex Sans Light"/>
        <w:color w:val="262626"/>
        <w:sz w:val="16"/>
      </w:rPr>
      <w:t>rational einbauküchen GmbH</w:t>
    </w:r>
  </w:p>
  <w:p w14:paraId="72D5080F"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Light" w:hAnsi="IBM Plex Sans Light"/>
        <w:color w:val="000000"/>
        <w:sz w:val="16"/>
      </w:rPr>
      <w:t>Rationalstraße 4</w:t>
    </w:r>
  </w:p>
  <w:p w14:paraId="71A319DD"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Light" w:hAnsi="IBM Plex Sans Light"/>
        <w:color w:val="000000"/>
        <w:sz w:val="16"/>
      </w:rPr>
      <w:t>49328 Melle, Germany</w:t>
    </w:r>
  </w:p>
  <w:p w14:paraId="19241B37"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SemiBold" w:hAnsi="IBM Plex Sans SemiBold"/>
        <w:color w:val="000000"/>
        <w:sz w:val="16"/>
      </w:rPr>
      <w:t>T</w:t>
    </w:r>
    <w:r>
      <w:rPr>
        <w:rFonts w:ascii="IBM Plex Sans Light" w:hAnsi="IBM Plex Sans Light"/>
        <w:color w:val="000000"/>
        <w:sz w:val="16"/>
      </w:rPr>
      <w:t xml:space="preserve"> +49 5226 580</w:t>
    </w:r>
  </w:p>
  <w:p w14:paraId="1934BE10" w14:textId="77777777" w:rsidR="00FD49A7" w:rsidRPr="006B08CA" w:rsidRDefault="006A068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Pr>
        <w:rFonts w:ascii="IBM Plex Sans Light" w:hAnsi="IBM Plex Sans Light"/>
        <w:color w:val="000000"/>
        <w:sz w:val="16"/>
      </w:rPr>
      <w:t>info@rational.de</w:t>
    </w:r>
  </w:p>
  <w:p w14:paraId="176C1E51" w14:textId="77777777" w:rsidR="00FD49A7" w:rsidRPr="00570658" w:rsidRDefault="006A068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Pr>
        <w:rFonts w:ascii="IBM Plex Sans SemiBold" w:hAnsi="IBM Plex Sans SemiBold"/>
        <w:color w:val="262626"/>
        <w:sz w:val="16"/>
      </w:rPr>
      <w:t>www.rational.de</w:t>
    </w:r>
  </w:p>
  <w:p w14:paraId="29D3CD3D" w14:textId="77777777" w:rsidR="00FD49A7" w:rsidRPr="006B08CA" w:rsidRDefault="00122038"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14:paraId="3D755F66" w14:textId="77777777" w:rsidR="00FD49A7" w:rsidRPr="006B08CA" w:rsidRDefault="006A068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rPr>
    </w:pPr>
    <w:r>
      <w:rPr>
        <w:rFonts w:ascii="IBM Plex Sans Light" w:hAnsi="IBM Plex Sans Light"/>
        <w:sz w:val="16"/>
      </w:rPr>
      <w:t>Bedrijfszetel: Melle</w:t>
    </w:r>
  </w:p>
  <w:p w14:paraId="5AD99568"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Light" w:hAnsi="IBM Plex Sans Light"/>
        <w:color w:val="000000"/>
        <w:sz w:val="16"/>
      </w:rPr>
      <w:t>Gerecht Osnabrück | HRB 0641</w:t>
    </w:r>
  </w:p>
  <w:p w14:paraId="6845B050" w14:textId="77777777" w:rsidR="00FD49A7" w:rsidRPr="006B08CA" w:rsidRDefault="006A068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Pr>
        <w:rFonts w:ascii="IBM Plex Sans Light" w:hAnsi="IBM Plex Sans Light"/>
        <w:color w:val="000000"/>
        <w:sz w:val="16"/>
      </w:rPr>
      <w:t xml:space="preserve">Directie: </w:t>
    </w:r>
    <w:r>
      <w:br/>
    </w:r>
    <w:r>
      <w:rPr>
        <w:rFonts w:ascii="IBM Plex Sans Light" w:hAnsi="IBM Plex Sans Light"/>
        <w:color w:val="000000"/>
        <w:sz w:val="16"/>
      </w:rPr>
      <w:t>Massimo Manelli, Dante Giacomelli</w:t>
    </w:r>
  </w:p>
  <w:p w14:paraId="5489DEBA" w14:textId="77777777" w:rsidR="00FD49A7" w:rsidRPr="00DE1D91" w:rsidRDefault="00122038">
    <w:pPr>
      <w:pStyle w:val="Fuzeile"/>
      <w:rPr>
        <w:rFonts w:ascii="IBM Plex Sans ExtraLight" w:hAnsi="IBM Plex Sans ExtraLight"/>
      </w:rPr>
    </w:pPr>
    <w:r>
      <w:pict w14:anchorId="6BDDF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2049" type="#_x0000_t75" alt="Kunden:rational_Kuechen:Geschaeftsausstattung:Briefbogen:2018:Word_Vorlage:rff_mo_sw.gif" style="position:absolute;margin-left:297.7pt;margin-top:778.5pt;width:106.3pt;height:21.6pt;z-index:-251658240;visibility:visible;mso-wrap-edited:f;mso-width-percent:0;mso-height-percent:0;mso-position-horizontal-relative:page;mso-position-vertical-relative:page;mso-width-percent:0;mso-height-percent:0">
          <v:imagedata r:id="rId1" o:title="rff_mo_sw"/>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200E0" w14:textId="77777777" w:rsidR="0052302D" w:rsidRDefault="0052302D">
      <w:r>
        <w:separator/>
      </w:r>
    </w:p>
  </w:footnote>
  <w:footnote w:type="continuationSeparator" w:id="0">
    <w:p w14:paraId="749D4A2F" w14:textId="77777777" w:rsidR="0052302D" w:rsidRDefault="00523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29370" w14:textId="77777777" w:rsidR="00FD49A7" w:rsidRPr="00DE1D91" w:rsidRDefault="00122038" w:rsidP="00864BC7">
    <w:pPr>
      <w:pStyle w:val="Kopfzeile"/>
      <w:rPr>
        <w:rFonts w:ascii="IBM Plex Sans ExtraLight" w:hAnsi="IBM Plex Sans ExtraLight"/>
        <w:sz w:val="16"/>
        <w:szCs w:val="16"/>
      </w:rPr>
    </w:pPr>
    <w:r>
      <w:pict w14:anchorId="52AAC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4" type="#_x0000_t75" alt="Kunden:rational_Kuechen:Geschaeftsausstattung:Briefbogen:2018:Word_Vorlage:Logo_Rational_schwarz-ohne-Quadrat.png" style="position:absolute;margin-left:432.35pt;margin-top:42.55pt;width:107.6pt;height:22.4pt;z-index:-251657216;visibility:visible;mso-wrap-edited:f;mso-width-percent:0;mso-height-percent:0;mso-position-horizontal-relative:page;mso-position-vertical-relative:page;mso-width-percent:0;mso-height-percent:0">
          <v:imagedata r:id="rId1" o:title="Logo_Rational_schwarz-ohne-Quadrat"/>
          <w10:wrap anchorx="page" anchory="page"/>
        </v:shape>
      </w:pict>
    </w:r>
    <w:r>
      <w:rPr>
        <w:noProof/>
      </w:rPr>
      <w:pict w14:anchorId="7DFA7DF0">
        <v:rect id="Rechteck 8" o:spid="_x0000_s2053" style="position:absolute;margin-left:21.25pt;margin-top:296.25pt;width:4.25pt;height: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eea420" stroked="f">
          <w10:wrap anchorx="page" anchory="page"/>
        </v:rect>
      </w:pict>
    </w:r>
  </w:p>
  <w:p w14:paraId="667F07BA" w14:textId="77777777" w:rsidR="00FD49A7" w:rsidRPr="00DE1D91" w:rsidRDefault="00122038" w:rsidP="00864BC7">
    <w:pPr>
      <w:pStyle w:val="Kopfzeile"/>
      <w:rPr>
        <w:rFonts w:ascii="IBM Plex Sans ExtraLight" w:hAnsi="IBM Plex Sans ExtraLight"/>
        <w:sz w:val="16"/>
        <w:szCs w:val="16"/>
      </w:rPr>
    </w:pPr>
  </w:p>
  <w:p w14:paraId="325854D2" w14:textId="77777777" w:rsidR="00FD49A7" w:rsidRPr="00870C05" w:rsidRDefault="00122038"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646E" w14:textId="7376A192" w:rsidR="00FD49A7" w:rsidRPr="003D1642" w:rsidRDefault="00122038" w:rsidP="000848B5">
    <w:pPr>
      <w:pStyle w:val="EinfAbs"/>
      <w:framePr w:wrap="around" w:vAnchor="page" w:hAnchor="page" w:x="1419" w:y="15764" w:anchorLock="1"/>
      <w:tabs>
        <w:tab w:val="right" w:pos="3106"/>
      </w:tabs>
      <w:rPr>
        <w:rFonts w:ascii="IBM Plex Sans Light" w:hAnsi="IBM Plex Sans Light" w:cs="Tahoma"/>
        <w:sz w:val="22"/>
        <w:szCs w:val="22"/>
      </w:rPr>
    </w:pPr>
  </w:p>
  <w:p w14:paraId="5E94B6C3" w14:textId="77777777" w:rsidR="00AD6410" w:rsidRDefault="00122038">
    <w:pPr>
      <w:pStyle w:val="Kopfzeile"/>
      <w:rPr>
        <w:rFonts w:ascii="IBM Plex Sans Light" w:hAnsi="IBM Plex Sans Light"/>
      </w:rPr>
    </w:pPr>
  </w:p>
  <w:p w14:paraId="0A3438C6" w14:textId="77777777" w:rsidR="00AD6410" w:rsidRDefault="00122038">
    <w:pPr>
      <w:pStyle w:val="Kopfzeile"/>
      <w:rPr>
        <w:rFonts w:ascii="IBM Plex Sans Light" w:hAnsi="IBM Plex Sans Light"/>
      </w:rPr>
    </w:pPr>
  </w:p>
  <w:p w14:paraId="1072C6EB" w14:textId="77777777" w:rsidR="00AD6410" w:rsidRDefault="00122038">
    <w:pPr>
      <w:pStyle w:val="Kopfzeile"/>
      <w:rPr>
        <w:rFonts w:ascii="IBM Plex Sans Light" w:hAnsi="IBM Plex Sans Light"/>
      </w:rPr>
    </w:pPr>
  </w:p>
  <w:p w14:paraId="1E45E7AF" w14:textId="77777777" w:rsidR="00FD49A7" w:rsidRPr="0048135F" w:rsidRDefault="00122038">
    <w:pPr>
      <w:pStyle w:val="Kopfzeile"/>
      <w:rPr>
        <w:rFonts w:ascii="IBM Plex Sans Light" w:hAnsi="IBM Plex Sans Light"/>
      </w:rPr>
    </w:pPr>
    <w:r>
      <w:pict w14:anchorId="48022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52" type="#_x0000_t75" alt="" style="position:absolute;margin-left:386pt;margin-top:-29.5pt;width:75.45pt;height:43.6pt;z-index:251657216;visibility:visible;mso-wrap-edited:f;mso-width-percent:0;mso-height-percent:0;mso-width-percent:0;mso-height-percent:0" wrapcoords="-214 372 -214 15269 855 18248 1711 18248 3422 20483 3636 20483 6416 20483 10265 20483 21172 18993 21172 16386 18820 12290 21600 9310 21600 4097 19889 3352 642 372 -214 372">
          <v:imagedata r:id="rId1" o:title=""/>
          <o:lock v:ext="edit" aspectratio="f"/>
          <w10:wrap type="through"/>
        </v:shape>
      </w:pict>
    </w:r>
    <w:r>
      <w:pict w14:anchorId="1603D930">
        <v:shape id="Bild 5" o:spid="_x0000_s2051" type="#_x0000_t75" alt="Kunden:rational_Kuechen:Geschaeftsausstattung:Briefbogen:2018:Word_Vorlage:Logo_Rational_schwarz-ohne-Quadrat.png" style="position:absolute;margin-left:432.35pt;margin-top:42.55pt;width:107.6pt;height:22.4pt;z-index:-251656192;visibility:visible;mso-wrap-edited:f;mso-width-percent:0;mso-height-percent:0;mso-position-horizontal-relative:page;mso-position-vertical-relative:page;mso-width-percent:0;mso-height-percent:0">
          <v:imagedata r:id="rId2" o:title="Logo_Rational_schwarz-ohne-Quadrat"/>
          <w10:wrap anchorx="page" anchory="page"/>
        </v:shape>
      </w:pict>
    </w:r>
    <w:r>
      <w:rPr>
        <w:noProof/>
      </w:rPr>
      <w:pict w14:anchorId="6E9368EB">
        <v:rect id="Rechteck 7" o:spid="_x0000_s2050" style="position:absolute;margin-left:21.25pt;margin-top:296.25pt;width:4.25pt;height: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eea420"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F68E0"/>
    <w:multiLevelType w:val="hybridMultilevel"/>
    <w:tmpl w:val="F8044E4A"/>
    <w:lvl w:ilvl="0" w:tplc="357051F4">
      <w:start w:val="1"/>
      <w:numFmt w:val="decimal"/>
      <w:lvlText w:val="%1."/>
      <w:lvlJc w:val="left"/>
      <w:pPr>
        <w:tabs>
          <w:tab w:val="num" w:pos="720"/>
        </w:tabs>
        <w:ind w:left="720" w:hanging="360"/>
      </w:pPr>
      <w:rPr>
        <w:rFonts w:hint="default"/>
      </w:rPr>
    </w:lvl>
    <w:lvl w:ilvl="1" w:tplc="8E640C4A" w:tentative="1">
      <w:start w:val="1"/>
      <w:numFmt w:val="lowerLetter"/>
      <w:lvlText w:val="%2."/>
      <w:lvlJc w:val="left"/>
      <w:pPr>
        <w:tabs>
          <w:tab w:val="num" w:pos="1440"/>
        </w:tabs>
        <w:ind w:left="1440" w:hanging="360"/>
      </w:pPr>
    </w:lvl>
    <w:lvl w:ilvl="2" w:tplc="BB369958" w:tentative="1">
      <w:start w:val="1"/>
      <w:numFmt w:val="lowerRoman"/>
      <w:lvlText w:val="%3."/>
      <w:lvlJc w:val="right"/>
      <w:pPr>
        <w:tabs>
          <w:tab w:val="num" w:pos="2160"/>
        </w:tabs>
        <w:ind w:left="2160" w:hanging="180"/>
      </w:pPr>
    </w:lvl>
    <w:lvl w:ilvl="3" w:tplc="67046386" w:tentative="1">
      <w:start w:val="1"/>
      <w:numFmt w:val="decimal"/>
      <w:lvlText w:val="%4."/>
      <w:lvlJc w:val="left"/>
      <w:pPr>
        <w:tabs>
          <w:tab w:val="num" w:pos="2880"/>
        </w:tabs>
        <w:ind w:left="2880" w:hanging="360"/>
      </w:pPr>
    </w:lvl>
    <w:lvl w:ilvl="4" w:tplc="8DA46566" w:tentative="1">
      <w:start w:val="1"/>
      <w:numFmt w:val="lowerLetter"/>
      <w:lvlText w:val="%5."/>
      <w:lvlJc w:val="left"/>
      <w:pPr>
        <w:tabs>
          <w:tab w:val="num" w:pos="3600"/>
        </w:tabs>
        <w:ind w:left="3600" w:hanging="360"/>
      </w:pPr>
    </w:lvl>
    <w:lvl w:ilvl="5" w:tplc="84BCB8D8" w:tentative="1">
      <w:start w:val="1"/>
      <w:numFmt w:val="lowerRoman"/>
      <w:lvlText w:val="%6."/>
      <w:lvlJc w:val="right"/>
      <w:pPr>
        <w:tabs>
          <w:tab w:val="num" w:pos="4320"/>
        </w:tabs>
        <w:ind w:left="4320" w:hanging="180"/>
      </w:pPr>
    </w:lvl>
    <w:lvl w:ilvl="6" w:tplc="EAFC6EE0" w:tentative="1">
      <w:start w:val="1"/>
      <w:numFmt w:val="decimal"/>
      <w:lvlText w:val="%7."/>
      <w:lvlJc w:val="left"/>
      <w:pPr>
        <w:tabs>
          <w:tab w:val="num" w:pos="5040"/>
        </w:tabs>
        <w:ind w:left="5040" w:hanging="360"/>
      </w:pPr>
    </w:lvl>
    <w:lvl w:ilvl="7" w:tplc="2266F6E8" w:tentative="1">
      <w:start w:val="1"/>
      <w:numFmt w:val="lowerLetter"/>
      <w:lvlText w:val="%8."/>
      <w:lvlJc w:val="left"/>
      <w:pPr>
        <w:tabs>
          <w:tab w:val="num" w:pos="5760"/>
        </w:tabs>
        <w:ind w:left="5760" w:hanging="360"/>
      </w:pPr>
    </w:lvl>
    <w:lvl w:ilvl="8" w:tplc="E1647AB6" w:tentative="1">
      <w:start w:val="1"/>
      <w:numFmt w:val="lowerRoman"/>
      <w:lvlText w:val="%9."/>
      <w:lvlJc w:val="right"/>
      <w:pPr>
        <w:tabs>
          <w:tab w:val="num" w:pos="6480"/>
        </w:tabs>
        <w:ind w:left="6480" w:hanging="180"/>
      </w:pPr>
    </w:lvl>
  </w:abstractNum>
  <w:abstractNum w:abstractNumId="3">
    <w:nsid w:val="582D0311"/>
    <w:multiLevelType w:val="hybridMultilevel"/>
    <w:tmpl w:val="175EEDA6"/>
    <w:lvl w:ilvl="0" w:tplc="CE147CE8">
      <w:start w:val="1"/>
      <w:numFmt w:val="decimal"/>
      <w:lvlText w:val="%1."/>
      <w:lvlJc w:val="left"/>
      <w:pPr>
        <w:tabs>
          <w:tab w:val="num" w:pos="720"/>
        </w:tabs>
        <w:ind w:left="720" w:hanging="360"/>
      </w:pPr>
      <w:rPr>
        <w:rFonts w:hint="default"/>
      </w:rPr>
    </w:lvl>
    <w:lvl w:ilvl="1" w:tplc="42841474" w:tentative="1">
      <w:start w:val="1"/>
      <w:numFmt w:val="lowerLetter"/>
      <w:lvlText w:val="%2."/>
      <w:lvlJc w:val="left"/>
      <w:pPr>
        <w:tabs>
          <w:tab w:val="num" w:pos="1440"/>
        </w:tabs>
        <w:ind w:left="1440" w:hanging="360"/>
      </w:pPr>
    </w:lvl>
    <w:lvl w:ilvl="2" w:tplc="0B46CA74" w:tentative="1">
      <w:start w:val="1"/>
      <w:numFmt w:val="lowerRoman"/>
      <w:lvlText w:val="%3."/>
      <w:lvlJc w:val="right"/>
      <w:pPr>
        <w:tabs>
          <w:tab w:val="num" w:pos="2160"/>
        </w:tabs>
        <w:ind w:left="2160" w:hanging="180"/>
      </w:pPr>
    </w:lvl>
    <w:lvl w:ilvl="3" w:tplc="43BA901E" w:tentative="1">
      <w:start w:val="1"/>
      <w:numFmt w:val="decimal"/>
      <w:lvlText w:val="%4."/>
      <w:lvlJc w:val="left"/>
      <w:pPr>
        <w:tabs>
          <w:tab w:val="num" w:pos="2880"/>
        </w:tabs>
        <w:ind w:left="2880" w:hanging="360"/>
      </w:pPr>
    </w:lvl>
    <w:lvl w:ilvl="4" w:tplc="633EBCD2" w:tentative="1">
      <w:start w:val="1"/>
      <w:numFmt w:val="lowerLetter"/>
      <w:lvlText w:val="%5."/>
      <w:lvlJc w:val="left"/>
      <w:pPr>
        <w:tabs>
          <w:tab w:val="num" w:pos="3600"/>
        </w:tabs>
        <w:ind w:left="3600" w:hanging="360"/>
      </w:pPr>
    </w:lvl>
    <w:lvl w:ilvl="5" w:tplc="5A423104" w:tentative="1">
      <w:start w:val="1"/>
      <w:numFmt w:val="lowerRoman"/>
      <w:lvlText w:val="%6."/>
      <w:lvlJc w:val="right"/>
      <w:pPr>
        <w:tabs>
          <w:tab w:val="num" w:pos="4320"/>
        </w:tabs>
        <w:ind w:left="4320" w:hanging="180"/>
      </w:pPr>
    </w:lvl>
    <w:lvl w:ilvl="6" w:tplc="B1EE7C00" w:tentative="1">
      <w:start w:val="1"/>
      <w:numFmt w:val="decimal"/>
      <w:lvlText w:val="%7."/>
      <w:lvlJc w:val="left"/>
      <w:pPr>
        <w:tabs>
          <w:tab w:val="num" w:pos="5040"/>
        </w:tabs>
        <w:ind w:left="5040" w:hanging="360"/>
      </w:pPr>
    </w:lvl>
    <w:lvl w:ilvl="7" w:tplc="87286B16" w:tentative="1">
      <w:start w:val="1"/>
      <w:numFmt w:val="lowerLetter"/>
      <w:lvlText w:val="%8."/>
      <w:lvlJc w:val="left"/>
      <w:pPr>
        <w:tabs>
          <w:tab w:val="num" w:pos="5760"/>
        </w:tabs>
        <w:ind w:left="5760" w:hanging="360"/>
      </w:pPr>
    </w:lvl>
    <w:lvl w:ilvl="8" w:tplc="95DA373C"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4C3"/>
    <w:rsid w:val="00035573"/>
    <w:rsid w:val="00061924"/>
    <w:rsid w:val="000A7994"/>
    <w:rsid w:val="00122038"/>
    <w:rsid w:val="001724C3"/>
    <w:rsid w:val="00450EFC"/>
    <w:rsid w:val="0052302D"/>
    <w:rsid w:val="00527510"/>
    <w:rsid w:val="00584C5A"/>
    <w:rsid w:val="005C2C8D"/>
    <w:rsid w:val="006A0687"/>
    <w:rsid w:val="008435C1"/>
    <w:rsid w:val="00854B4A"/>
    <w:rsid w:val="009E667C"/>
    <w:rsid w:val="00B2060E"/>
    <w:rsid w:val="00DC0E10"/>
    <w:rsid w:val="00EB7A02"/>
    <w:rsid w:val="00ED395C"/>
    <w:rsid w:val="00FC2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D53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uiPriority="48"/>
  </w:latentStyles>
  <w:style w:type="paragraph" w:default="1" w:styleId="Standard">
    <w:name w:val="Normal"/>
    <w:qFormat/>
    <w:rsid w:val="00E82328"/>
    <w:rPr>
      <w:sz w:val="18"/>
      <w:szCs w:val="18"/>
      <w:lang w:val="nl-NL" w:eastAsia="nl-NL"/>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IBM Plex Sans" w:hAnsi="IBM Plex Sans"/>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IBM Plex Sans" w:hAnsi="IBM Plex Sans"/>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lang w:val="nl-NL" w:eastAsia="nl-NL"/>
    </w:r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sz w:val="24"/>
      <w:szCs w:val="24"/>
    </w:rPr>
  </w:style>
  <w:style w:type="character" w:styleId="Fett">
    <w:name w:val="Strong"/>
    <w:qFormat/>
    <w:rsid w:val="00AD0989"/>
    <w:rPr>
      <w:bCs/>
      <w:bdr w:val="none" w:sz="0" w:space="0" w:color="auto"/>
      <w:lang w:val="nl-NL" w:eastAsia="nl-NL"/>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lang w:val="nl-NL" w:eastAsia="nl-NL"/>
    </w:rPr>
  </w:style>
  <w:style w:type="character" w:customStyle="1" w:styleId="berschrift4Zchn">
    <w:name w:val="Überschrift 4 Zchn"/>
    <w:link w:val="berschrift4"/>
    <w:uiPriority w:val="9"/>
    <w:semiHidden/>
    <w:rsid w:val="00B22D2D"/>
    <w:rPr>
      <w:rFonts w:ascii="IBM Plex Sans" w:eastAsia="Times New Roman" w:hAnsi="IBM Plex Sans" w:cs="Times New Roman"/>
      <w:b/>
      <w:bCs/>
      <w:sz w:val="28"/>
      <w:szCs w:val="28"/>
      <w:lang w:val="nl-NL" w:eastAsia="nl-NL"/>
    </w:rPr>
  </w:style>
  <w:style w:type="character" w:customStyle="1" w:styleId="berschrift6Zchn">
    <w:name w:val="Überschrift 6 Zchn"/>
    <w:link w:val="berschrift6"/>
    <w:uiPriority w:val="9"/>
    <w:semiHidden/>
    <w:rsid w:val="00B22D2D"/>
    <w:rPr>
      <w:rFonts w:ascii="IBM Plex Sans" w:eastAsia="Times New Roman" w:hAnsi="IBM Plex Sans" w:cs="Times New Roman"/>
      <w:b/>
      <w:bCs/>
      <w:sz w:val="22"/>
      <w:szCs w:val="22"/>
      <w:lang w:val="nl-NL" w:eastAsia="nl-NL"/>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IBM Plex Sans" w:eastAsia="MS Gothic" w:hAnsi="IBM Plex Sans"/>
      <w:b/>
      <w:bCs/>
      <w:kern w:val="28"/>
      <w:sz w:val="32"/>
      <w:szCs w:val="32"/>
    </w:rPr>
  </w:style>
  <w:style w:type="character" w:customStyle="1" w:styleId="TitelZchn">
    <w:name w:val="Titel Zchn"/>
    <w:link w:val="Titel"/>
    <w:uiPriority w:val="10"/>
    <w:rsid w:val="00AD0989"/>
    <w:rPr>
      <w:rFonts w:ascii="IBM Plex Sans" w:eastAsia="MS Gothic" w:hAnsi="IBM Plex Sans" w:cs="Times New Roman"/>
      <w:b/>
      <w:bCs/>
      <w:kern w:val="28"/>
      <w:sz w:val="32"/>
      <w:szCs w:val="32"/>
      <w:lang w:val="nl-NL" w:eastAsia="nl-NL"/>
    </w:rPr>
  </w:style>
  <w:style w:type="character" w:styleId="Seitenzahl">
    <w:name w:val="page number"/>
    <w:basedOn w:val="Absatz-Standardschriftart"/>
    <w:uiPriority w:val="99"/>
    <w:semiHidden/>
    <w:unhideWhenUsed/>
    <w:rsid w:val="005177E3"/>
  </w:style>
  <w:style w:type="character" w:styleId="BesuchterHyperlink">
    <w:name w:val="FollowedHyperlink"/>
    <w:uiPriority w:val="99"/>
    <w:semiHidden/>
    <w:unhideWhenUsed/>
    <w:rsid w:val="00B446C1"/>
    <w:rPr>
      <w:color w:val="800080"/>
      <w:u w:val="single"/>
      <w:lang w:val="nl-NL" w:eastAsia="nl-NL"/>
    </w:rPr>
  </w:style>
  <w:style w:type="paragraph" w:styleId="berarbeitung">
    <w:name w:val="Revision"/>
    <w:hidden/>
    <w:uiPriority w:val="71"/>
    <w:rsid w:val="00D75B10"/>
    <w:rPr>
      <w:sz w:val="18"/>
      <w:szCs w:val="18"/>
      <w:lang w:val="nl-NL" w:eastAsia="nl-NL"/>
    </w:rPr>
  </w:style>
  <w:style w:type="character" w:customStyle="1" w:styleId="NichtaufgelsteErwhnung1">
    <w:name w:val="Nicht aufgelöste Erwähnung1"/>
    <w:uiPriority w:val="99"/>
    <w:semiHidden/>
    <w:unhideWhenUsed/>
    <w:rsid w:val="00DD5F9E"/>
    <w:rPr>
      <w:color w:val="605E5C"/>
      <w:lang w:val="nl-NL" w:eastAsia="nl-NL"/>
    </w:rPr>
  </w:style>
  <w:style w:type="character" w:customStyle="1" w:styleId="apple-converted-space">
    <w:name w:val="apple-converted-space"/>
    <w:rsid w:val="00854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3863">
      <w:bodyDiv w:val="1"/>
      <w:marLeft w:val="0"/>
      <w:marRight w:val="0"/>
      <w:marTop w:val="0"/>
      <w:marBottom w:val="0"/>
      <w:divBdr>
        <w:top w:val="none" w:sz="0" w:space="0" w:color="auto"/>
        <w:left w:val="none" w:sz="0" w:space="0" w:color="auto"/>
        <w:bottom w:val="none" w:sz="0" w:space="0" w:color="auto"/>
        <w:right w:val="none" w:sz="0" w:space="0" w:color="auto"/>
      </w:divBdr>
    </w:div>
    <w:div w:id="358632346">
      <w:bodyDiv w:val="1"/>
      <w:marLeft w:val="0"/>
      <w:marRight w:val="0"/>
      <w:marTop w:val="0"/>
      <w:marBottom w:val="0"/>
      <w:divBdr>
        <w:top w:val="none" w:sz="0" w:space="0" w:color="auto"/>
        <w:left w:val="none" w:sz="0" w:space="0" w:color="auto"/>
        <w:bottom w:val="none" w:sz="0" w:space="0" w:color="auto"/>
        <w:right w:val="none" w:sz="0" w:space="0" w:color="auto"/>
      </w:divBdr>
    </w:div>
    <w:div w:id="1317758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55335-7D92-445E-BE20-D270F4E6E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801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subject/>
  <dc:creator>Elke Pfeiffer</dc:creator>
  <cp:keywords/>
  <cp:lastModifiedBy>komatz_s</cp:lastModifiedBy>
  <cp:revision>9</cp:revision>
  <cp:lastPrinted>2019-07-19T09:04:00Z</cp:lastPrinted>
  <dcterms:created xsi:type="dcterms:W3CDTF">2019-08-04T09:10:00Z</dcterms:created>
  <dcterms:modified xsi:type="dcterms:W3CDTF">2019-12-02T09:55:00Z</dcterms:modified>
</cp:coreProperties>
</file>