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976E94" w14:textId="77777777" w:rsidR="00AD6410" w:rsidRDefault="00274CC2" w:rsidP="00BF477E">
      <w:pPr>
        <w:ind w:right="-283"/>
        <w:rPr>
          <w:rFonts w:ascii="IBM Plex Sans" w:hAnsi="IBM Plex Sans" w:cs="Arial"/>
          <w:b/>
          <w:color w:val="262626"/>
          <w:sz w:val="22"/>
          <w:szCs w:val="22"/>
        </w:rPr>
      </w:pPr>
    </w:p>
    <w:p w14:paraId="0F5A66ED" w14:textId="15A7E4D3" w:rsidR="00F07CE4" w:rsidRPr="004353FB" w:rsidRDefault="006A0687" w:rsidP="004353FB">
      <w:pPr>
        <w:rPr>
          <w:rFonts w:ascii="IBM Plex Sans" w:hAnsi="IBM Plex Sans"/>
          <w:b/>
          <w:sz w:val="24"/>
          <w:szCs w:val="24"/>
        </w:rPr>
      </w:pPr>
      <w:r>
        <w:rPr>
          <w:rFonts w:ascii="IBM Plex Sans" w:hAnsi="IBM Plex Sans"/>
          <w:b/>
          <w:sz w:val="24"/>
        </w:rPr>
        <w:t xml:space="preserve">Persberichten </w:t>
      </w:r>
      <w:bookmarkStart w:id="0" w:name="_GoBack"/>
      <w:bookmarkEnd w:id="0"/>
      <w:r w:rsidRPr="004353FB">
        <w:rPr>
          <w:rFonts w:ascii="IBM Plex Sans" w:hAnsi="IBM Plex Sans"/>
          <w:b/>
          <w:sz w:val="24"/>
        </w:rPr>
        <w:t>Greeploos programma uno</w:t>
      </w:r>
    </w:p>
    <w:p w14:paraId="1A2B39E3" w14:textId="77777777" w:rsidR="00F07CE4" w:rsidRDefault="00274CC2" w:rsidP="00F07CE4">
      <w:pPr>
        <w:rPr>
          <w:rFonts w:ascii="IBM Plex Sans" w:hAnsi="IBM Plex Sans"/>
          <w:sz w:val="22"/>
          <w:szCs w:val="22"/>
        </w:rPr>
      </w:pPr>
    </w:p>
    <w:p w14:paraId="6AA3D0EC" w14:textId="77777777" w:rsidR="004353FB" w:rsidRDefault="004353FB" w:rsidP="00F07CE4">
      <w:pPr>
        <w:rPr>
          <w:rFonts w:ascii="IBM Plex Sans" w:hAnsi="IBM Plex Sans"/>
          <w:sz w:val="22"/>
          <w:szCs w:val="22"/>
        </w:rPr>
      </w:pPr>
    </w:p>
    <w:p w14:paraId="2992E180" w14:textId="77777777" w:rsidR="004353FB" w:rsidRPr="00450EFC" w:rsidRDefault="004353FB" w:rsidP="00F07CE4">
      <w:pPr>
        <w:rPr>
          <w:rFonts w:ascii="IBM Plex Sans" w:hAnsi="IBM Plex Sans"/>
          <w:sz w:val="22"/>
          <w:szCs w:val="22"/>
        </w:rPr>
      </w:pPr>
    </w:p>
    <w:p w14:paraId="07587E41"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Greeploze keukens zijn momenteel helemaal trendy, want zij overtuigen door een strak, opgeruimd uiterlijk en stralen rust en orde uit.</w:t>
      </w:r>
    </w:p>
    <w:p w14:paraId="68F02D59"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De perfecte heldere lijnvoering zorgt voor harmonie dankzij een modern puristisch design.</w:t>
      </w:r>
    </w:p>
    <w:p w14:paraId="61088FD7" w14:textId="067FBD96" w:rsidR="00F07CE4" w:rsidRPr="00450EFC" w:rsidRDefault="006A0687" w:rsidP="00F07CE4">
      <w:pPr>
        <w:rPr>
          <w:rFonts w:ascii="IBM Plex Sans" w:hAnsi="IBM Plex Sans"/>
          <w:sz w:val="22"/>
          <w:szCs w:val="22"/>
        </w:rPr>
      </w:pPr>
      <w:r w:rsidRPr="00450EFC">
        <w:rPr>
          <w:rFonts w:ascii="IBM Plex Sans" w:hAnsi="IBM Plex Sans"/>
          <w:sz w:val="22"/>
          <w:szCs w:val="22"/>
        </w:rPr>
        <w:t xml:space="preserve">Het bijzondere van greeploze keuken uno is een combinatie van gesloten grijpprofielen, die in diverse kleuruitvoeringen verkrijgbaar zijn, met rechte of afgeschuinde fronten -  dit samenspel is momenteel voor de keukenbranche </w:t>
      </w:r>
      <w:r w:rsidR="00527510" w:rsidRPr="00450EFC">
        <w:rPr>
          <w:rFonts w:ascii="IBM Plex Sans" w:hAnsi="IBM Plex Sans"/>
          <w:sz w:val="22"/>
          <w:szCs w:val="22"/>
        </w:rPr>
        <w:t xml:space="preserve">exclusief </w:t>
      </w:r>
      <w:r w:rsidRPr="00450EFC">
        <w:rPr>
          <w:rFonts w:ascii="IBM Plex Sans" w:hAnsi="IBM Plex Sans"/>
          <w:sz w:val="22"/>
          <w:szCs w:val="22"/>
        </w:rPr>
        <w:t>bij rational verkrijgbaar.</w:t>
      </w:r>
    </w:p>
    <w:p w14:paraId="20830326" w14:textId="77777777" w:rsidR="00F07CE4" w:rsidRPr="00450EFC" w:rsidRDefault="00274CC2" w:rsidP="00F07CE4">
      <w:pPr>
        <w:rPr>
          <w:rFonts w:ascii="IBM Plex Sans" w:hAnsi="IBM Plex Sans"/>
          <w:sz w:val="22"/>
          <w:szCs w:val="22"/>
        </w:rPr>
      </w:pPr>
    </w:p>
    <w:p w14:paraId="0A74856A" w14:textId="2DBF3294" w:rsidR="00F07CE4" w:rsidRPr="00F07CE4" w:rsidRDefault="00274CC2" w:rsidP="00F07CE4">
      <w:pPr>
        <w:rPr>
          <w:rFonts w:ascii="IBM Plex Sans" w:hAnsi="IBM Plex Sans"/>
          <w:sz w:val="24"/>
          <w:szCs w:val="24"/>
        </w:rPr>
      </w:pPr>
    </w:p>
    <w:p w14:paraId="2C6E000B" w14:textId="77777777" w:rsidR="00F07CE4" w:rsidRPr="00F07CE4" w:rsidRDefault="00274CC2" w:rsidP="00F07CE4">
      <w:pPr>
        <w:rPr>
          <w:rFonts w:ascii="IBM Plex Sans" w:hAnsi="IBM Plex Sans"/>
          <w:sz w:val="24"/>
          <w:szCs w:val="24"/>
        </w:rPr>
      </w:pPr>
    </w:p>
    <w:p w14:paraId="130476FF" w14:textId="77777777" w:rsidR="00F07CE4" w:rsidRPr="00450EFC" w:rsidRDefault="006A0687" w:rsidP="00F07CE4">
      <w:pPr>
        <w:rPr>
          <w:rFonts w:ascii="IBM Plex Sans" w:hAnsi="IBM Plex Sans"/>
          <w:b/>
          <w:sz w:val="22"/>
          <w:szCs w:val="22"/>
        </w:rPr>
      </w:pPr>
      <w:r w:rsidRPr="00450EFC">
        <w:rPr>
          <w:rFonts w:ascii="IBM Plex Sans" w:hAnsi="IBM Plex Sans"/>
          <w:b/>
          <w:sz w:val="22"/>
          <w:szCs w:val="22"/>
        </w:rPr>
        <w:t>Terug naar de oorsprong</w:t>
      </w:r>
    </w:p>
    <w:p w14:paraId="2D55D5AD" w14:textId="77777777" w:rsidR="00F07CE4" w:rsidRPr="00450EFC" w:rsidRDefault="00274CC2" w:rsidP="00F07CE4">
      <w:pPr>
        <w:rPr>
          <w:rFonts w:ascii="IBM Plex Sans" w:hAnsi="IBM Plex Sans"/>
          <w:sz w:val="22"/>
          <w:szCs w:val="22"/>
        </w:rPr>
      </w:pPr>
    </w:p>
    <w:p w14:paraId="1957F2DB" w14:textId="662EEE52" w:rsidR="00F07CE4" w:rsidRPr="00450EFC" w:rsidRDefault="006A0687" w:rsidP="00F07CE4">
      <w:pPr>
        <w:rPr>
          <w:rFonts w:ascii="IBM Plex Sans" w:hAnsi="IBM Plex Sans"/>
          <w:sz w:val="22"/>
          <w:szCs w:val="22"/>
        </w:rPr>
      </w:pPr>
      <w:r w:rsidRPr="00450EFC">
        <w:rPr>
          <w:rFonts w:ascii="IBM Plex Sans" w:hAnsi="IBM Plex Sans"/>
          <w:sz w:val="22"/>
          <w:szCs w:val="22"/>
        </w:rPr>
        <w:t xml:space="preserve">Geolied eiken met scheuren past helemaal bij de trend naar meer duurzaamheid en staat garant voor hoge eisen </w:t>
      </w:r>
      <w:r w:rsidR="00527510" w:rsidRPr="00450EFC">
        <w:rPr>
          <w:rFonts w:ascii="IBM Plex Sans" w:hAnsi="IBM Plex Sans"/>
          <w:sz w:val="22"/>
          <w:szCs w:val="22"/>
        </w:rPr>
        <w:t xml:space="preserve">die worden </w:t>
      </w:r>
      <w:r w:rsidRPr="00450EFC">
        <w:rPr>
          <w:rFonts w:ascii="IBM Plex Sans" w:hAnsi="IBM Plex Sans"/>
          <w:sz w:val="22"/>
          <w:szCs w:val="22"/>
        </w:rPr>
        <w:t>gesteld aan design en kwaliteit. Hout is een bijgroeiende grondstof en wordt tegenwoordig vaak gebruikt om keukens te veredelen, voor mensen die ecologisch bewust leven of mensen die zeer verbonden zijn met de natuur.</w:t>
      </w:r>
    </w:p>
    <w:p w14:paraId="3179A338" w14:textId="77777777" w:rsidR="00ED395C" w:rsidRPr="00F07CE4" w:rsidRDefault="00ED395C" w:rsidP="00F07CE4">
      <w:pPr>
        <w:rPr>
          <w:rFonts w:ascii="IBM Plex Sans" w:hAnsi="IBM Plex Sans"/>
          <w:sz w:val="24"/>
          <w:szCs w:val="24"/>
        </w:rPr>
      </w:pPr>
    </w:p>
    <w:p w14:paraId="5E0C80DE" w14:textId="77777777" w:rsidR="00F07CE4" w:rsidRPr="00450EFC" w:rsidRDefault="006A0687" w:rsidP="00F07CE4">
      <w:pPr>
        <w:rPr>
          <w:rFonts w:ascii="IBM Plex Sans" w:hAnsi="IBM Plex Sans"/>
          <w:sz w:val="22"/>
          <w:szCs w:val="22"/>
        </w:rPr>
      </w:pPr>
      <w:r w:rsidRPr="00450EFC">
        <w:rPr>
          <w:rFonts w:ascii="IBM Plex Sans" w:hAnsi="IBM Plex Sans"/>
          <w:sz w:val="22"/>
          <w:szCs w:val="22"/>
        </w:rPr>
        <w:t xml:space="preserve">Het greeploze programma uno wordt voor een perfecte horizontale lijnvoering geleverd met aan de bovenzijde afgeschuinde deuren in combinatie met een gesloten aluminium profiel. </w:t>
      </w:r>
    </w:p>
    <w:p w14:paraId="6D4E5406" w14:textId="77777777" w:rsidR="00854B4A" w:rsidRDefault="006A0687" w:rsidP="00F07CE4">
      <w:pPr>
        <w:rPr>
          <w:rFonts w:ascii="IBM Plex Sans" w:hAnsi="IBM Plex Sans"/>
          <w:sz w:val="22"/>
          <w:szCs w:val="22"/>
        </w:rPr>
      </w:pPr>
      <w:r w:rsidRPr="00450EFC">
        <w:rPr>
          <w:rFonts w:ascii="IBM Plex Sans" w:hAnsi="IBM Plex Sans"/>
          <w:sz w:val="22"/>
          <w:szCs w:val="22"/>
        </w:rPr>
        <w:t>Voor het comfort van tegenwoordig is in de hoge kastenwand in supermat zwart behalve de oven en stoomoven ook een koffiemodule met elegant uittrekmechanisme te vinden.</w:t>
      </w:r>
    </w:p>
    <w:p w14:paraId="626A2276" w14:textId="77777777" w:rsidR="00F07CE4" w:rsidRPr="00450EFC" w:rsidRDefault="00274CC2" w:rsidP="00F07CE4">
      <w:pPr>
        <w:rPr>
          <w:sz w:val="22"/>
          <w:szCs w:val="22"/>
        </w:rPr>
      </w:pPr>
    </w:p>
    <w:p w14:paraId="7FB7FF10" w14:textId="77777777" w:rsidR="00167361" w:rsidRDefault="00274CC2" w:rsidP="00FC796F">
      <w:pPr>
        <w:ind w:right="1410"/>
        <w:rPr>
          <w:rFonts w:ascii="IBM Plex Sans" w:hAnsi="IBM Plex Sans" w:cs="Tahoma"/>
          <w:color w:val="262626"/>
          <w:sz w:val="20"/>
          <w:szCs w:val="20"/>
        </w:rPr>
      </w:pPr>
    </w:p>
    <w:p w14:paraId="50C10E7C" w14:textId="77777777" w:rsidR="00167361" w:rsidRDefault="00274CC2" w:rsidP="00FC796F">
      <w:pPr>
        <w:ind w:right="1410"/>
        <w:rPr>
          <w:rFonts w:ascii="IBM Plex Sans" w:hAnsi="IBM Plex Sans" w:cs="Tahoma"/>
          <w:color w:val="262626"/>
          <w:sz w:val="20"/>
          <w:szCs w:val="20"/>
        </w:rPr>
      </w:pPr>
    </w:p>
    <w:p w14:paraId="195586B0"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Uw contactpersoon:</w:t>
      </w:r>
    </w:p>
    <w:p w14:paraId="011CC709" w14:textId="77777777" w:rsidR="00167361" w:rsidRPr="001724C3" w:rsidRDefault="00274CC2" w:rsidP="00167361">
      <w:pPr>
        <w:shd w:val="solid" w:color="FFFFFF" w:fill="FFFFFF"/>
        <w:rPr>
          <w:rFonts w:ascii="IBM Plex Sans" w:hAnsi="IBM Plex Sans" w:cs="Tahoma"/>
          <w:color w:val="262626"/>
          <w:sz w:val="16"/>
          <w:szCs w:val="16"/>
        </w:rPr>
      </w:pPr>
    </w:p>
    <w:p w14:paraId="480C677B"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Elke Pfeiffer</w:t>
      </w:r>
    </w:p>
    <w:p w14:paraId="1EEAB0E7"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Hoofd afdeling Marketing</w:t>
      </w:r>
    </w:p>
    <w:p w14:paraId="2C915D58" w14:textId="77777777" w:rsidR="00167361" w:rsidRPr="001724C3" w:rsidRDefault="006A0687" w:rsidP="00167361">
      <w:pPr>
        <w:shd w:val="solid" w:color="FFFFFF" w:fill="FFFFFF"/>
        <w:rPr>
          <w:rFonts w:ascii="IBM Plex Sans" w:hAnsi="IBM Plex Sans" w:cs="Tahoma"/>
          <w:color w:val="262626"/>
          <w:sz w:val="16"/>
          <w:szCs w:val="16"/>
        </w:rPr>
      </w:pPr>
      <w:r>
        <w:rPr>
          <w:rFonts w:ascii="IBM Plex Sans" w:hAnsi="IBM Plex Sans"/>
          <w:b/>
          <w:color w:val="262626"/>
          <w:sz w:val="16"/>
        </w:rPr>
        <w:t>T</w:t>
      </w:r>
      <w:r>
        <w:rPr>
          <w:rFonts w:ascii="IBM Plex Sans" w:hAnsi="IBM Plex Sans"/>
          <w:color w:val="262626"/>
          <w:sz w:val="16"/>
        </w:rPr>
        <w:t xml:space="preserve"> +49 5226 58-330</w:t>
      </w:r>
    </w:p>
    <w:p w14:paraId="5FB6C120" w14:textId="77777777" w:rsidR="00167361" w:rsidRPr="00A61B07" w:rsidRDefault="006A0687" w:rsidP="00167361">
      <w:pPr>
        <w:shd w:val="solid" w:color="FFFFFF" w:fill="FFFFFF"/>
        <w:rPr>
          <w:rFonts w:ascii="IBM Plex Sans" w:hAnsi="IBM Plex Sans" w:cs="Tahoma"/>
          <w:color w:val="262626"/>
          <w:sz w:val="16"/>
          <w:szCs w:val="16"/>
        </w:rPr>
      </w:pPr>
      <w:r>
        <w:rPr>
          <w:rFonts w:ascii="IBM Plex Sans" w:hAnsi="IBM Plex Sans"/>
          <w:color w:val="262626"/>
          <w:sz w:val="16"/>
        </w:rPr>
        <w:t>epfeiffer@rational.de</w:t>
      </w:r>
    </w:p>
    <w:p w14:paraId="011BBF65" w14:textId="77777777" w:rsidR="00167361" w:rsidRPr="00A61B07" w:rsidRDefault="00274CC2" w:rsidP="00167361">
      <w:pPr>
        <w:shd w:val="solid" w:color="FFFFFF" w:fill="FFFFFF"/>
        <w:rPr>
          <w:rFonts w:ascii="IBM Plex Sans SemiBold" w:hAnsi="IBM Plex Sans SemiBold" w:cs="Tahoma"/>
          <w:color w:val="262626"/>
          <w:sz w:val="16"/>
          <w:szCs w:val="16"/>
        </w:rPr>
      </w:pPr>
    </w:p>
    <w:p w14:paraId="208A4635" w14:textId="77777777" w:rsidR="00167361" w:rsidRPr="0097055D" w:rsidRDefault="006A0687" w:rsidP="00167361">
      <w:pPr>
        <w:shd w:val="solid" w:color="FFFFFF" w:fill="FFFFFF"/>
        <w:rPr>
          <w:rFonts w:ascii="IBM Plex Sans Light" w:hAnsi="IBM Plex Sans Light" w:cs="Tahoma"/>
          <w:color w:val="262626"/>
          <w:sz w:val="16"/>
          <w:szCs w:val="16"/>
        </w:rPr>
      </w:pPr>
      <w:r>
        <w:rPr>
          <w:rFonts w:ascii="IBM Plex Sans Light" w:hAnsi="IBM Plex Sans Light"/>
          <w:color w:val="262626"/>
          <w:sz w:val="16"/>
        </w:rPr>
        <w:t>Wij zouden het op prijs stellen als u ons bij publicatie een referentie-exemplaar zou toesturen.</w:t>
      </w:r>
    </w:p>
    <w:p w14:paraId="6081331C" w14:textId="77777777" w:rsidR="00167361" w:rsidRPr="00EA444E" w:rsidRDefault="00274CC2" w:rsidP="00FC796F">
      <w:pPr>
        <w:ind w:right="1410"/>
        <w:rPr>
          <w:rFonts w:ascii="IBM Plex Sans" w:hAnsi="IBM Plex Sans" w:cs="Tahoma"/>
          <w:color w:val="262626"/>
          <w:sz w:val="20"/>
          <w:szCs w:val="20"/>
        </w:rPr>
      </w:pPr>
    </w:p>
    <w:sectPr w:rsidR="00167361" w:rsidRPr="00EA444E" w:rsidSect="00F07CE4">
      <w:headerReference w:type="default" r:id="rId9"/>
      <w:footerReference w:type="default" r:id="rId10"/>
      <w:headerReference w:type="first" r:id="rId11"/>
      <w:footerReference w:type="first" r:id="rId12"/>
      <w:pgSz w:w="11900" w:h="16840" w:code="9"/>
      <w:pgMar w:top="1418" w:right="2685" w:bottom="1701" w:left="1418" w:header="2070"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5F1755" w14:textId="77777777" w:rsidR="0052302D" w:rsidRDefault="0052302D">
      <w:r>
        <w:separator/>
      </w:r>
    </w:p>
  </w:endnote>
  <w:endnote w:type="continuationSeparator" w:id="0">
    <w:p w14:paraId="71167216" w14:textId="77777777" w:rsidR="0052302D" w:rsidRDefault="00523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IBM Plex Sans">
    <w:altName w:val="IBM Plex Sans"/>
    <w:panose1 w:val="020B0503050203000203"/>
    <w:charset w:val="00"/>
    <w:family w:val="swiss"/>
    <w:notTrueType/>
    <w:pitch w:val="variable"/>
    <w:sig w:usb0="A000026F" w:usb1="5000207B" w:usb2="00000000" w:usb3="00000000" w:csb0="00000197" w:csb1="00000000"/>
  </w:font>
  <w:font w:name="Tahoma">
    <w:panose1 w:val="020B0604030504040204"/>
    <w:charset w:val="00"/>
    <w:family w:val="swiss"/>
    <w:pitch w:val="variable"/>
    <w:sig w:usb0="E1002EFF" w:usb1="C000605B" w:usb2="00000029" w:usb3="00000000" w:csb0="000101FF" w:csb1="00000000"/>
  </w:font>
  <w:font w:name="MinionPro-Regular">
    <w:altName w:val="Calibri"/>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IBM Plex Sans SemiBold">
    <w:altName w:val="IBM Plex Sans"/>
    <w:charset w:val="4D"/>
    <w:family w:val="swiss"/>
    <w:pitch w:val="variable"/>
    <w:sig w:usb0="00000001" w:usb1="5000207B" w:usb2="00000000" w:usb3="00000000" w:csb0="00000197" w:csb1="00000000"/>
  </w:font>
  <w:font w:name="IBM Plex Sans Light">
    <w:panose1 w:val="00000000000000000000"/>
    <w:charset w:val="00"/>
    <w:family w:val="swiss"/>
    <w:notTrueType/>
    <w:pitch w:val="variable"/>
    <w:sig w:usb0="A000026F" w:usb1="5000207B" w:usb2="00000000" w:usb3="00000000" w:csb0="00000197" w:csb1="00000000"/>
  </w:font>
  <w:font w:name="IBM Plex Sans ExtraLight">
    <w:altName w:val="IBM Plex Sans"/>
    <w:charset w:val="4D"/>
    <w:family w:val="swiss"/>
    <w:pitch w:val="variable"/>
    <w:sig w:usb0="00000001" w:usb1="5000207B" w:usb2="00000000" w:usb3="00000000" w:csb0="00000197" w:csb1="00000000"/>
  </w:font>
  <w:font w:name="IBMPlexSans-ExtraLight">
    <w:altName w:val="IBM Plex Sans ExtraLight"/>
    <w:panose1 w:val="00000000000000000000"/>
    <w:charset w:val="4D"/>
    <w:family w:val="swiss"/>
    <w:notTrueType/>
    <w:pitch w:val="variable"/>
    <w:sig w:usb0="A000026F" w:usb1="5000207B"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22BC3D" w14:textId="40C8DE2B" w:rsidR="00FD49A7" w:rsidRPr="003D1642" w:rsidRDefault="006A0687" w:rsidP="000848B5">
    <w:pPr>
      <w:pStyle w:val="EinfAbs"/>
      <w:framePr w:wrap="around" w:vAnchor="page" w:hAnchor="page" w:x="1419" w:y="15764" w:anchorLock="1"/>
      <w:tabs>
        <w:tab w:val="right" w:pos="3106"/>
      </w:tabs>
      <w:rPr>
        <w:rFonts w:ascii="IBM Plex Sans ExtraLight" w:hAnsi="IBM Plex Sans ExtraLight" w:cs="Tahoma"/>
        <w:sz w:val="20"/>
        <w:szCs w:val="20"/>
      </w:rPr>
    </w:pPr>
    <w:r>
      <w:rPr>
        <w:rFonts w:ascii="IBM Plex Sans ExtraLight" w:hAnsi="IBM Plex Sans ExtraLight"/>
        <w:sz w:val="20"/>
      </w:rPr>
      <w:fldChar w:fldCharType="begin"/>
    </w:r>
    <w:r>
      <w:rPr>
        <w:rFonts w:ascii="IBM Plex Sans ExtraLight" w:hAnsi="IBM Plex Sans ExtraLight"/>
        <w:sz w:val="20"/>
      </w:rPr>
      <w:instrText xml:space="preserve"> IF </w:instrText>
    </w:r>
    <w:r>
      <w:rPr>
        <w:rFonts w:ascii="IBM Plex Sans ExtraLight" w:hAnsi="IBM Plex Sans ExtraLight"/>
        <w:sz w:val="20"/>
      </w:rPr>
      <w:fldChar w:fldCharType="begin"/>
    </w:r>
    <w:r>
      <w:rPr>
        <w:rFonts w:ascii="IBM Plex Sans ExtraLight" w:hAnsi="IBM Plex Sans ExtraLight"/>
        <w:sz w:val="20"/>
      </w:rPr>
      <w:instrText xml:space="preserve"> NUMPAGES  </w:instrText>
    </w:r>
    <w:r>
      <w:rPr>
        <w:rFonts w:ascii="IBM Plex Sans ExtraLight" w:hAnsi="IBM Plex Sans ExtraLight"/>
        <w:sz w:val="20"/>
      </w:rPr>
      <w:fldChar w:fldCharType="separate"/>
    </w:r>
    <w:r w:rsidR="004353FB">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 "1" "" "</w:instrText>
    </w:r>
    <w:r w:rsidR="00061924">
      <w:rPr>
        <w:rFonts w:ascii="IBM Plex Sans ExtraLight" w:hAnsi="IBM Plex Sans ExtraLight"/>
        <w:sz w:val="20"/>
      </w:rPr>
      <w:instrText xml:space="preserve">Pagina </w:instrText>
    </w:r>
    <w:r>
      <w:rPr>
        <w:rFonts w:ascii="IBM Plex Sans ExtraLight" w:hAnsi="IBM Plex Sans ExtraLight"/>
        <w:sz w:val="20"/>
      </w:rPr>
      <w:fldChar w:fldCharType="begin"/>
    </w:r>
    <w:r>
      <w:rPr>
        <w:rFonts w:ascii="IBM Plex Sans ExtraLight" w:hAnsi="IBM Plex Sans ExtraLight"/>
        <w:sz w:val="20"/>
      </w:rPr>
      <w:instrText xml:space="preserve"> PAGE   \* MERGEFORMAT </w:instrText>
    </w:r>
    <w:r>
      <w:rPr>
        <w:rFonts w:ascii="IBM Plex Sans ExtraLight" w:hAnsi="IBM Plex Sans ExtraLight"/>
        <w:sz w:val="20"/>
      </w:rPr>
      <w:fldChar w:fldCharType="separate"/>
    </w:r>
    <w:r w:rsidR="004353FB">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 xml:space="preserve"> v</w:instrText>
    </w:r>
    <w:r w:rsidR="00061924">
      <w:rPr>
        <w:rFonts w:ascii="IBM Plex Sans ExtraLight" w:hAnsi="IBM Plex Sans ExtraLight"/>
        <w:sz w:val="20"/>
      </w:rPr>
      <w:instrText>a</w:instrText>
    </w:r>
    <w:r>
      <w:rPr>
        <w:rFonts w:ascii="IBM Plex Sans ExtraLight" w:hAnsi="IBM Plex Sans ExtraLight"/>
        <w:sz w:val="20"/>
      </w:rPr>
      <w:instrText xml:space="preserve">n </w:instrText>
    </w:r>
    <w:r>
      <w:rPr>
        <w:rFonts w:ascii="IBM Plex Sans ExtraLight" w:hAnsi="IBM Plex Sans ExtraLight"/>
        <w:sz w:val="20"/>
      </w:rPr>
      <w:fldChar w:fldCharType="begin"/>
    </w:r>
    <w:r>
      <w:rPr>
        <w:rFonts w:ascii="IBM Plex Sans ExtraLight" w:hAnsi="IBM Plex Sans ExtraLight"/>
        <w:sz w:val="20"/>
      </w:rPr>
      <w:instrText xml:space="preserve"> NUMPAGES   \* MERGEFORMAT </w:instrText>
    </w:r>
    <w:r>
      <w:rPr>
        <w:rFonts w:ascii="IBM Plex Sans ExtraLight" w:hAnsi="IBM Plex Sans ExtraLight"/>
        <w:sz w:val="20"/>
      </w:rPr>
      <w:fldChar w:fldCharType="separate"/>
    </w:r>
    <w:r w:rsidR="004353FB">
      <w:rPr>
        <w:rFonts w:ascii="IBM Plex Sans ExtraLight" w:hAnsi="IBM Plex Sans ExtraLight"/>
        <w:noProof/>
        <w:sz w:val="20"/>
      </w:rPr>
      <w:instrText>2</w:instrText>
    </w:r>
    <w:r>
      <w:rPr>
        <w:rFonts w:ascii="IBM Plex Sans ExtraLight" w:hAnsi="IBM Plex Sans ExtraLight"/>
        <w:sz w:val="20"/>
      </w:rPr>
      <w:fldChar w:fldCharType="end"/>
    </w:r>
    <w:r>
      <w:rPr>
        <w:rFonts w:ascii="IBM Plex Sans ExtraLight" w:hAnsi="IBM Plex Sans ExtraLight"/>
        <w:sz w:val="20"/>
      </w:rPr>
      <w:instrText>"</w:instrText>
    </w:r>
    <w:r>
      <w:rPr>
        <w:rFonts w:ascii="IBM Plex Sans ExtraLight" w:hAnsi="IBM Plex Sans ExtraLight"/>
        <w:sz w:val="20"/>
      </w:rPr>
      <w:fldChar w:fldCharType="separate"/>
    </w:r>
    <w:r w:rsidR="004353FB">
      <w:rPr>
        <w:rFonts w:ascii="IBM Plex Sans ExtraLight" w:hAnsi="IBM Plex Sans ExtraLight"/>
        <w:noProof/>
        <w:sz w:val="20"/>
      </w:rPr>
      <w:t>Pagina 2 van 2</w:t>
    </w:r>
    <w:r>
      <w:rPr>
        <w:rFonts w:ascii="IBM Plex Sans ExtraLight" w:hAnsi="IBM Plex Sans ExtraLight"/>
        <w:sz w:val="20"/>
      </w:rPr>
      <w:fldChar w:fldCharType="end"/>
    </w:r>
  </w:p>
  <w:p w14:paraId="669C1B04" w14:textId="77777777" w:rsidR="00FD49A7" w:rsidRPr="00DE1D91" w:rsidRDefault="00274CC2">
    <w:pPr>
      <w:pStyle w:val="Fuzeile"/>
      <w:rPr>
        <w:rFonts w:ascii="IBM Plex Sans ExtraLight" w:hAnsi="IBM Plex Sans ExtraLight"/>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0EA9A"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262626"/>
        <w:sz w:val="16"/>
      </w:rPr>
      <w:t>rational einbauküchen GmbH</w:t>
    </w:r>
  </w:p>
  <w:p w14:paraId="72D5080F"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Rationalstraße 4</w:t>
    </w:r>
  </w:p>
  <w:p w14:paraId="71A319DD"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49328 Melle, Germany</w:t>
    </w:r>
  </w:p>
  <w:p w14:paraId="19241B37"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SemiBold" w:hAnsi="IBM Plex Sans SemiBold"/>
        <w:color w:val="000000"/>
        <w:sz w:val="16"/>
      </w:rPr>
      <w:t>T</w:t>
    </w:r>
    <w:r>
      <w:rPr>
        <w:rFonts w:ascii="IBM Plex Sans Light" w:hAnsi="IBM Plex Sans Light"/>
        <w:color w:val="000000"/>
        <w:sz w:val="16"/>
      </w:rPr>
      <w:t xml:space="preserve"> +49 5226 580</w:t>
    </w:r>
  </w:p>
  <w:p w14:paraId="1934BE1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info@rational.de</w:t>
    </w:r>
  </w:p>
  <w:p w14:paraId="176C1E51" w14:textId="77777777" w:rsidR="00FD49A7" w:rsidRPr="00570658" w:rsidRDefault="006A0687" w:rsidP="00875FDD">
    <w:pPr>
      <w:framePr w:w="2614" w:h="2268" w:hRule="exact" w:hSpace="397" w:vSpace="284" w:wrap="around" w:vAnchor="page" w:hAnchor="page" w:x="8636" w:y="13739" w:anchorLock="1"/>
      <w:shd w:val="solid" w:color="FFFFFF" w:fill="FFFFFF"/>
      <w:rPr>
        <w:rFonts w:ascii="IBM Plex Sans SemiBold" w:hAnsi="IBM Plex Sans SemiBold" w:cs="Tahoma"/>
        <w:color w:val="262626"/>
        <w:sz w:val="16"/>
        <w:szCs w:val="16"/>
      </w:rPr>
    </w:pPr>
    <w:r>
      <w:rPr>
        <w:rFonts w:ascii="IBM Plex Sans SemiBold" w:hAnsi="IBM Plex Sans SemiBold"/>
        <w:color w:val="262626"/>
        <w:sz w:val="16"/>
      </w:rPr>
      <w:t>www.rational.de</w:t>
    </w:r>
  </w:p>
  <w:p w14:paraId="29D3CD3D" w14:textId="77777777" w:rsidR="00FD49A7" w:rsidRPr="006B08CA" w:rsidRDefault="00274CC2"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p>
  <w:p w14:paraId="3D755F66" w14:textId="77777777" w:rsidR="00FD49A7" w:rsidRPr="006B08CA" w:rsidRDefault="006A0687" w:rsidP="00875FDD">
    <w:pPr>
      <w:pStyle w:val="EinfAbs"/>
      <w:framePr w:w="2614" w:h="2268" w:hRule="exact" w:hSpace="397" w:vSpace="284" w:wrap="around" w:vAnchor="page" w:hAnchor="page" w:x="8636" w:y="13739" w:anchorLock="1"/>
      <w:spacing w:line="240" w:lineRule="auto"/>
      <w:rPr>
        <w:rFonts w:ascii="IBM Plex Sans Light" w:hAnsi="IBM Plex Sans Light" w:cs="IBMPlexSans-ExtraLight"/>
        <w:sz w:val="16"/>
        <w:szCs w:val="16"/>
      </w:rPr>
    </w:pPr>
    <w:r>
      <w:rPr>
        <w:rFonts w:ascii="IBM Plex Sans Light" w:hAnsi="IBM Plex Sans Light"/>
        <w:sz w:val="16"/>
      </w:rPr>
      <w:t>Bedrijfszetel: Melle</w:t>
    </w:r>
  </w:p>
  <w:p w14:paraId="5AD99568" w14:textId="77777777" w:rsidR="00FD49A7" w:rsidRPr="006B08CA" w:rsidRDefault="006A0687" w:rsidP="00875FDD">
    <w:pPr>
      <w:framePr w:w="2614" w:h="2268" w:hRule="exact" w:hSpace="397" w:vSpace="284" w:wrap="around" w:vAnchor="page" w:hAnchor="page" w:x="8636" w:y="13739" w:anchorLock="1"/>
      <w:widowControl w:val="0"/>
      <w:autoSpaceDE w:val="0"/>
      <w:autoSpaceDN w:val="0"/>
      <w:adjustRightInd w:val="0"/>
      <w:textAlignment w:val="center"/>
      <w:rPr>
        <w:rFonts w:ascii="IBM Plex Sans Light" w:hAnsi="IBM Plex Sans Light" w:cs="IBMPlexSans-ExtraLight"/>
        <w:color w:val="000000"/>
        <w:sz w:val="16"/>
        <w:szCs w:val="16"/>
      </w:rPr>
    </w:pPr>
    <w:r>
      <w:rPr>
        <w:rFonts w:ascii="IBM Plex Sans Light" w:hAnsi="IBM Plex Sans Light"/>
        <w:color w:val="000000"/>
        <w:sz w:val="16"/>
      </w:rPr>
      <w:t>Gerecht Osnabrück | HRB 0641</w:t>
    </w:r>
  </w:p>
  <w:p w14:paraId="6845B050" w14:textId="77777777" w:rsidR="00FD49A7" w:rsidRPr="006B08CA" w:rsidRDefault="006A0687" w:rsidP="00875FDD">
    <w:pPr>
      <w:framePr w:w="2614" w:h="2268" w:hRule="exact" w:hSpace="397" w:vSpace="284" w:wrap="around" w:vAnchor="page" w:hAnchor="page" w:x="8636" w:y="13739" w:anchorLock="1"/>
      <w:shd w:val="solid" w:color="FFFFFF" w:fill="FFFFFF"/>
      <w:rPr>
        <w:rFonts w:ascii="IBM Plex Sans Light" w:hAnsi="IBM Plex Sans Light" w:cs="Tahoma"/>
        <w:color w:val="262626"/>
        <w:sz w:val="16"/>
        <w:szCs w:val="16"/>
      </w:rPr>
    </w:pPr>
    <w:r>
      <w:rPr>
        <w:rFonts w:ascii="IBM Plex Sans Light" w:hAnsi="IBM Plex Sans Light"/>
        <w:color w:val="000000"/>
        <w:sz w:val="16"/>
      </w:rPr>
      <w:t xml:space="preserve">Directie: </w:t>
    </w:r>
    <w:r>
      <w:br/>
    </w:r>
    <w:r>
      <w:rPr>
        <w:rFonts w:ascii="IBM Plex Sans Light" w:hAnsi="IBM Plex Sans Light"/>
        <w:color w:val="000000"/>
        <w:sz w:val="16"/>
      </w:rPr>
      <w:t>Massimo Manelli, Dante Giacomelli</w:t>
    </w:r>
  </w:p>
  <w:p w14:paraId="5489DEBA" w14:textId="77777777" w:rsidR="00FD49A7" w:rsidRPr="00DE1D91" w:rsidRDefault="00274CC2">
    <w:pPr>
      <w:pStyle w:val="Fuzeile"/>
      <w:rPr>
        <w:rFonts w:ascii="IBM Plex Sans ExtraLight" w:hAnsi="IBM Plex Sans ExtraLight"/>
      </w:rPr>
    </w:pPr>
    <w:r>
      <w:pict w14:anchorId="6BDDFEC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6" o:spid="_x0000_s2049" type="#_x0000_t75" alt="Kunden:rational_Kuechen:Geschaeftsausstattung:Briefbogen:2018:Word_Vorlage:rff_mo_sw.gif" style="position:absolute;margin-left:297.7pt;margin-top:778.5pt;width:106.3pt;height:21.6pt;z-index:-251658240;visibility:visible;mso-wrap-edited:f;mso-width-percent:0;mso-height-percent:0;mso-position-horizontal-relative:page;mso-position-vertical-relative:page;mso-width-percent:0;mso-height-percent:0">
          <v:imagedata r:id="rId1" o:title="rff_mo_sw"/>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3200E0" w14:textId="77777777" w:rsidR="0052302D" w:rsidRDefault="0052302D">
      <w:r>
        <w:separator/>
      </w:r>
    </w:p>
  </w:footnote>
  <w:footnote w:type="continuationSeparator" w:id="0">
    <w:p w14:paraId="749D4A2F" w14:textId="77777777" w:rsidR="0052302D" w:rsidRDefault="005230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229370" w14:textId="77777777" w:rsidR="00FD49A7" w:rsidRPr="00DE1D91" w:rsidRDefault="00274CC2" w:rsidP="00864BC7">
    <w:pPr>
      <w:pStyle w:val="Kopfzeile"/>
      <w:rPr>
        <w:rFonts w:ascii="IBM Plex Sans ExtraLight" w:hAnsi="IBM Plex Sans ExtraLight"/>
        <w:sz w:val="16"/>
        <w:szCs w:val="16"/>
      </w:rPr>
    </w:pPr>
    <w:r>
      <w:pict w14:anchorId="52AACC7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4" o:spid="_x0000_s2054" type="#_x0000_t75" alt="Kunden:rational_Kuechen:Geschaeftsausstattung:Briefbogen:2018:Word_Vorlage:Logo_Rational_schwarz-ohne-Quadrat.png" style="position:absolute;margin-left:432.35pt;margin-top:42.55pt;width:107.6pt;height:22.4pt;z-index:-251657216;visibility:visible;mso-wrap-edited:f;mso-width-percent:0;mso-height-percent:0;mso-position-horizontal-relative:page;mso-position-vertical-relative:page;mso-width-percent:0;mso-height-percent:0">
          <v:imagedata r:id="rId1" o:title="Logo_Rational_schwarz-ohne-Quadrat"/>
          <w10:wrap anchorx="page" anchory="page"/>
        </v:shape>
      </w:pict>
    </w:r>
    <w:r>
      <w:rPr>
        <w:noProof/>
      </w:rPr>
      <w:pict w14:anchorId="7DFA7DF0">
        <v:rect id="Rechteck 8" o:spid="_x0000_s2053" style="position:absolute;margin-left:21.25pt;margin-top:296.25pt;width:4.25pt;height:4.2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p w14:paraId="667F07BA" w14:textId="77777777" w:rsidR="00FD49A7" w:rsidRPr="00DE1D91" w:rsidRDefault="00274CC2" w:rsidP="00864BC7">
    <w:pPr>
      <w:pStyle w:val="Kopfzeile"/>
      <w:rPr>
        <w:rFonts w:ascii="IBM Plex Sans ExtraLight" w:hAnsi="IBM Plex Sans ExtraLight"/>
        <w:sz w:val="16"/>
        <w:szCs w:val="16"/>
      </w:rPr>
    </w:pPr>
  </w:p>
  <w:p w14:paraId="325854D2" w14:textId="77777777" w:rsidR="00FD49A7" w:rsidRPr="00870C05" w:rsidRDefault="00274CC2" w:rsidP="00864BC7">
    <w:pPr>
      <w:pStyle w:val="Kopfzeile"/>
      <w:tabs>
        <w:tab w:val="clear" w:pos="9072"/>
        <w:tab w:val="right" w:pos="9639"/>
      </w:tabs>
      <w:rPr>
        <w:rFonts w:ascii="IBM Plex Sans ExtraLight" w:hAnsi="IBM Plex Sans ExtraLight"/>
        <w:bCs/>
        <w:sz w:val="16"/>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7646E" w14:textId="7376A192" w:rsidR="00FD49A7" w:rsidRPr="003D1642" w:rsidRDefault="00274CC2" w:rsidP="000848B5">
    <w:pPr>
      <w:pStyle w:val="EinfAbs"/>
      <w:framePr w:wrap="around" w:vAnchor="page" w:hAnchor="page" w:x="1419" w:y="15764" w:anchorLock="1"/>
      <w:tabs>
        <w:tab w:val="right" w:pos="3106"/>
      </w:tabs>
      <w:rPr>
        <w:rFonts w:ascii="IBM Plex Sans Light" w:hAnsi="IBM Plex Sans Light" w:cs="Tahoma"/>
        <w:sz w:val="22"/>
        <w:szCs w:val="22"/>
      </w:rPr>
    </w:pPr>
  </w:p>
  <w:p w14:paraId="5E94B6C3" w14:textId="77777777" w:rsidR="00AD6410" w:rsidRDefault="00274CC2">
    <w:pPr>
      <w:pStyle w:val="Kopfzeile"/>
      <w:rPr>
        <w:rFonts w:ascii="IBM Plex Sans Light" w:hAnsi="IBM Plex Sans Light"/>
      </w:rPr>
    </w:pPr>
  </w:p>
  <w:p w14:paraId="0A3438C6" w14:textId="77777777" w:rsidR="00AD6410" w:rsidRDefault="00274CC2">
    <w:pPr>
      <w:pStyle w:val="Kopfzeile"/>
      <w:rPr>
        <w:rFonts w:ascii="IBM Plex Sans Light" w:hAnsi="IBM Plex Sans Light"/>
      </w:rPr>
    </w:pPr>
  </w:p>
  <w:p w14:paraId="1072C6EB" w14:textId="77777777" w:rsidR="00AD6410" w:rsidRDefault="00274CC2">
    <w:pPr>
      <w:pStyle w:val="Kopfzeile"/>
      <w:rPr>
        <w:rFonts w:ascii="IBM Plex Sans Light" w:hAnsi="IBM Plex Sans Light"/>
      </w:rPr>
    </w:pPr>
  </w:p>
  <w:p w14:paraId="1E45E7AF" w14:textId="77777777" w:rsidR="00FD49A7" w:rsidRPr="0048135F" w:rsidRDefault="00274CC2">
    <w:pPr>
      <w:pStyle w:val="Kopfzeile"/>
      <w:rPr>
        <w:rFonts w:ascii="IBM Plex Sans Light" w:hAnsi="IBM Plex Sans Light"/>
      </w:rPr>
    </w:pPr>
    <w:r>
      <w:pict w14:anchorId="480229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6" o:spid="_x0000_s2052" type="#_x0000_t75" alt="" style="position:absolute;margin-left:386pt;margin-top:-29.5pt;width:75.45pt;height:43.6pt;z-index:251657216;visibility:visible;mso-wrap-edited:f;mso-width-percent:0;mso-height-percent:0;mso-width-percent:0;mso-height-percent:0" wrapcoords="-214 372 -214 15269 855 18248 1711 18248 3422 20483 3636 20483 6416 20483 10265 20483 21172 18993 21172 16386 18820 12290 21600 9310 21600 4097 19889 3352 642 372 -214 372">
          <v:imagedata r:id="rId1" o:title=""/>
          <o:lock v:ext="edit" aspectratio="f"/>
          <w10:wrap type="through"/>
        </v:shape>
      </w:pict>
    </w:r>
    <w:r>
      <w:pict w14:anchorId="1603D930">
        <v:shape id="Bild 5" o:spid="_x0000_s2051" type="#_x0000_t75" alt="Kunden:rational_Kuechen:Geschaeftsausstattung:Briefbogen:2018:Word_Vorlage:Logo_Rational_schwarz-ohne-Quadrat.png" style="position:absolute;margin-left:432.35pt;margin-top:42.55pt;width:107.6pt;height:22.4pt;z-index:-251656192;visibility:visible;mso-wrap-edited:f;mso-width-percent:0;mso-height-percent:0;mso-position-horizontal-relative:page;mso-position-vertical-relative:page;mso-width-percent:0;mso-height-percent:0">
          <v:imagedata r:id="rId2" o:title="Logo_Rational_schwarz-ohne-Quadrat"/>
          <w10:wrap anchorx="page" anchory="page"/>
        </v:shape>
      </w:pict>
    </w:r>
    <w:r>
      <w:rPr>
        <w:noProof/>
      </w:rPr>
      <w:pict w14:anchorId="6E9368EB">
        <v:rect id="Rechteck 7" o:spid="_x0000_s2050" style="position:absolute;margin-left:21.25pt;margin-top:296.25pt;width:4.25pt;height:4.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fillcolor="#eea420" stroked="f">
          <w10:wrap anchorx="page" anchory="page"/>
        </v:rec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1B42344E"/>
    <w:lvl w:ilvl="0">
      <w:start w:val="1"/>
      <w:numFmt w:val="bullet"/>
      <w:lvlText w:val=""/>
      <w:lvlJc w:val="left"/>
      <w:pPr>
        <w:tabs>
          <w:tab w:val="num" w:pos="0"/>
        </w:tabs>
        <w:ind w:left="0" w:firstLine="0"/>
      </w:pPr>
      <w:rPr>
        <w:rFonts w:ascii="Symbol" w:hAnsi="Symbol" w:hint="default"/>
      </w:rPr>
    </w:lvl>
    <w:lvl w:ilvl="1">
      <w:start w:val="1"/>
      <w:numFmt w:val="bullet"/>
      <w:pStyle w:val="NotizEbene21"/>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0EC42C4"/>
    <w:multiLevelType w:val="multilevel"/>
    <w:tmpl w:val="39FCD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EF68E0"/>
    <w:multiLevelType w:val="hybridMultilevel"/>
    <w:tmpl w:val="F8044E4A"/>
    <w:lvl w:ilvl="0" w:tplc="357051F4">
      <w:start w:val="1"/>
      <w:numFmt w:val="decimal"/>
      <w:lvlText w:val="%1."/>
      <w:lvlJc w:val="left"/>
      <w:pPr>
        <w:tabs>
          <w:tab w:val="num" w:pos="720"/>
        </w:tabs>
        <w:ind w:left="720" w:hanging="360"/>
      </w:pPr>
      <w:rPr>
        <w:rFonts w:hint="default"/>
      </w:rPr>
    </w:lvl>
    <w:lvl w:ilvl="1" w:tplc="8E640C4A" w:tentative="1">
      <w:start w:val="1"/>
      <w:numFmt w:val="lowerLetter"/>
      <w:lvlText w:val="%2."/>
      <w:lvlJc w:val="left"/>
      <w:pPr>
        <w:tabs>
          <w:tab w:val="num" w:pos="1440"/>
        </w:tabs>
        <w:ind w:left="1440" w:hanging="360"/>
      </w:pPr>
    </w:lvl>
    <w:lvl w:ilvl="2" w:tplc="BB369958" w:tentative="1">
      <w:start w:val="1"/>
      <w:numFmt w:val="lowerRoman"/>
      <w:lvlText w:val="%3."/>
      <w:lvlJc w:val="right"/>
      <w:pPr>
        <w:tabs>
          <w:tab w:val="num" w:pos="2160"/>
        </w:tabs>
        <w:ind w:left="2160" w:hanging="180"/>
      </w:pPr>
    </w:lvl>
    <w:lvl w:ilvl="3" w:tplc="67046386" w:tentative="1">
      <w:start w:val="1"/>
      <w:numFmt w:val="decimal"/>
      <w:lvlText w:val="%4."/>
      <w:lvlJc w:val="left"/>
      <w:pPr>
        <w:tabs>
          <w:tab w:val="num" w:pos="2880"/>
        </w:tabs>
        <w:ind w:left="2880" w:hanging="360"/>
      </w:pPr>
    </w:lvl>
    <w:lvl w:ilvl="4" w:tplc="8DA46566" w:tentative="1">
      <w:start w:val="1"/>
      <w:numFmt w:val="lowerLetter"/>
      <w:lvlText w:val="%5."/>
      <w:lvlJc w:val="left"/>
      <w:pPr>
        <w:tabs>
          <w:tab w:val="num" w:pos="3600"/>
        </w:tabs>
        <w:ind w:left="3600" w:hanging="360"/>
      </w:pPr>
    </w:lvl>
    <w:lvl w:ilvl="5" w:tplc="84BCB8D8" w:tentative="1">
      <w:start w:val="1"/>
      <w:numFmt w:val="lowerRoman"/>
      <w:lvlText w:val="%6."/>
      <w:lvlJc w:val="right"/>
      <w:pPr>
        <w:tabs>
          <w:tab w:val="num" w:pos="4320"/>
        </w:tabs>
        <w:ind w:left="4320" w:hanging="180"/>
      </w:pPr>
    </w:lvl>
    <w:lvl w:ilvl="6" w:tplc="EAFC6EE0" w:tentative="1">
      <w:start w:val="1"/>
      <w:numFmt w:val="decimal"/>
      <w:lvlText w:val="%7."/>
      <w:lvlJc w:val="left"/>
      <w:pPr>
        <w:tabs>
          <w:tab w:val="num" w:pos="5040"/>
        </w:tabs>
        <w:ind w:left="5040" w:hanging="360"/>
      </w:pPr>
    </w:lvl>
    <w:lvl w:ilvl="7" w:tplc="2266F6E8" w:tentative="1">
      <w:start w:val="1"/>
      <w:numFmt w:val="lowerLetter"/>
      <w:lvlText w:val="%8."/>
      <w:lvlJc w:val="left"/>
      <w:pPr>
        <w:tabs>
          <w:tab w:val="num" w:pos="5760"/>
        </w:tabs>
        <w:ind w:left="5760" w:hanging="360"/>
      </w:pPr>
    </w:lvl>
    <w:lvl w:ilvl="8" w:tplc="E1647AB6" w:tentative="1">
      <w:start w:val="1"/>
      <w:numFmt w:val="lowerRoman"/>
      <w:lvlText w:val="%9."/>
      <w:lvlJc w:val="right"/>
      <w:pPr>
        <w:tabs>
          <w:tab w:val="num" w:pos="6480"/>
        </w:tabs>
        <w:ind w:left="6480" w:hanging="180"/>
      </w:pPr>
    </w:lvl>
  </w:abstractNum>
  <w:abstractNum w:abstractNumId="3">
    <w:nsid w:val="582D0311"/>
    <w:multiLevelType w:val="hybridMultilevel"/>
    <w:tmpl w:val="175EEDA6"/>
    <w:lvl w:ilvl="0" w:tplc="CE147CE8">
      <w:start w:val="1"/>
      <w:numFmt w:val="decimal"/>
      <w:lvlText w:val="%1."/>
      <w:lvlJc w:val="left"/>
      <w:pPr>
        <w:tabs>
          <w:tab w:val="num" w:pos="720"/>
        </w:tabs>
        <w:ind w:left="720" w:hanging="360"/>
      </w:pPr>
      <w:rPr>
        <w:rFonts w:hint="default"/>
      </w:rPr>
    </w:lvl>
    <w:lvl w:ilvl="1" w:tplc="42841474" w:tentative="1">
      <w:start w:val="1"/>
      <w:numFmt w:val="lowerLetter"/>
      <w:lvlText w:val="%2."/>
      <w:lvlJc w:val="left"/>
      <w:pPr>
        <w:tabs>
          <w:tab w:val="num" w:pos="1440"/>
        </w:tabs>
        <w:ind w:left="1440" w:hanging="360"/>
      </w:pPr>
    </w:lvl>
    <w:lvl w:ilvl="2" w:tplc="0B46CA74" w:tentative="1">
      <w:start w:val="1"/>
      <w:numFmt w:val="lowerRoman"/>
      <w:lvlText w:val="%3."/>
      <w:lvlJc w:val="right"/>
      <w:pPr>
        <w:tabs>
          <w:tab w:val="num" w:pos="2160"/>
        </w:tabs>
        <w:ind w:left="2160" w:hanging="180"/>
      </w:pPr>
    </w:lvl>
    <w:lvl w:ilvl="3" w:tplc="43BA901E" w:tentative="1">
      <w:start w:val="1"/>
      <w:numFmt w:val="decimal"/>
      <w:lvlText w:val="%4."/>
      <w:lvlJc w:val="left"/>
      <w:pPr>
        <w:tabs>
          <w:tab w:val="num" w:pos="2880"/>
        </w:tabs>
        <w:ind w:left="2880" w:hanging="360"/>
      </w:pPr>
    </w:lvl>
    <w:lvl w:ilvl="4" w:tplc="633EBCD2" w:tentative="1">
      <w:start w:val="1"/>
      <w:numFmt w:val="lowerLetter"/>
      <w:lvlText w:val="%5."/>
      <w:lvlJc w:val="left"/>
      <w:pPr>
        <w:tabs>
          <w:tab w:val="num" w:pos="3600"/>
        </w:tabs>
        <w:ind w:left="3600" w:hanging="360"/>
      </w:pPr>
    </w:lvl>
    <w:lvl w:ilvl="5" w:tplc="5A423104" w:tentative="1">
      <w:start w:val="1"/>
      <w:numFmt w:val="lowerRoman"/>
      <w:lvlText w:val="%6."/>
      <w:lvlJc w:val="right"/>
      <w:pPr>
        <w:tabs>
          <w:tab w:val="num" w:pos="4320"/>
        </w:tabs>
        <w:ind w:left="4320" w:hanging="180"/>
      </w:pPr>
    </w:lvl>
    <w:lvl w:ilvl="6" w:tplc="B1EE7C00" w:tentative="1">
      <w:start w:val="1"/>
      <w:numFmt w:val="decimal"/>
      <w:lvlText w:val="%7."/>
      <w:lvlJc w:val="left"/>
      <w:pPr>
        <w:tabs>
          <w:tab w:val="num" w:pos="5040"/>
        </w:tabs>
        <w:ind w:left="5040" w:hanging="360"/>
      </w:pPr>
    </w:lvl>
    <w:lvl w:ilvl="7" w:tplc="87286B16" w:tentative="1">
      <w:start w:val="1"/>
      <w:numFmt w:val="lowerLetter"/>
      <w:lvlText w:val="%8."/>
      <w:lvlJc w:val="left"/>
      <w:pPr>
        <w:tabs>
          <w:tab w:val="num" w:pos="5760"/>
        </w:tabs>
        <w:ind w:left="5760" w:hanging="360"/>
      </w:pPr>
    </w:lvl>
    <w:lvl w:ilvl="8" w:tplc="95DA373C" w:tentative="1">
      <w:start w:val="1"/>
      <w:numFmt w:val="lowerRoman"/>
      <w:lvlText w:val="%9."/>
      <w:lvlJc w:val="right"/>
      <w:pPr>
        <w:tabs>
          <w:tab w:val="num" w:pos="6480"/>
        </w:tabs>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4C3"/>
    <w:rsid w:val="00035573"/>
    <w:rsid w:val="00061924"/>
    <w:rsid w:val="000A7994"/>
    <w:rsid w:val="001724C3"/>
    <w:rsid w:val="00274CC2"/>
    <w:rsid w:val="004353FB"/>
    <w:rsid w:val="00450EFC"/>
    <w:rsid w:val="0052302D"/>
    <w:rsid w:val="00527510"/>
    <w:rsid w:val="00584C5A"/>
    <w:rsid w:val="005C2C8D"/>
    <w:rsid w:val="006A0687"/>
    <w:rsid w:val="008435C1"/>
    <w:rsid w:val="00854B4A"/>
    <w:rsid w:val="009E667C"/>
    <w:rsid w:val="00DC0E10"/>
    <w:rsid w:val="00EB7A02"/>
    <w:rsid w:val="00ED395C"/>
    <w:rsid w:val="00FC29E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7D5372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41" w:unhideWhenUsed="0"/>
    <w:lsdException w:name="Colorful Grid Accent 6" w:semiHidden="0" w:uiPriority="42" w:unhideWhenUsed="0"/>
    <w:lsdException w:name="Subtle Emphasis" w:semiHidden="0" w:uiPriority="43" w:unhideWhenUsed="0"/>
    <w:lsdException w:name="Intense Emphasis" w:semiHidden="0" w:uiPriority="44" w:unhideWhenUsed="0"/>
    <w:lsdException w:name="Subtle Reference" w:semiHidden="0" w:uiPriority="45" w:unhideWhenUsed="0"/>
    <w:lsdException w:name="Intense Reference" w:semiHidden="0" w:uiPriority="40" w:unhideWhenUsed="0"/>
    <w:lsdException w:name="Book Title" w:semiHidden="0" w:uiPriority="46" w:unhideWhenUsed="0"/>
    <w:lsdException w:name="Bibliography" w:semiHidden="0" w:uiPriority="47" w:unhideWhenUsed="0"/>
    <w:lsdException w:name="TOC Heading" w:uiPriority="48"/>
  </w:latentStyles>
  <w:style w:type="paragraph" w:default="1" w:styleId="Standard">
    <w:name w:val="Normal"/>
    <w:qFormat/>
    <w:rsid w:val="00E82328"/>
    <w:rPr>
      <w:sz w:val="18"/>
      <w:szCs w:val="18"/>
      <w:lang w:val="nl-NL" w:eastAsia="nl-NL"/>
    </w:rPr>
  </w:style>
  <w:style w:type="paragraph" w:styleId="berschrift1">
    <w:name w:val="heading 1"/>
    <w:basedOn w:val="Standard"/>
    <w:next w:val="Standard"/>
    <w:qFormat/>
    <w:pPr>
      <w:keepNext/>
      <w:outlineLvl w:val="0"/>
    </w:pPr>
    <w:rPr>
      <w:rFonts w:ascii="Arial" w:hAnsi="Arial"/>
      <w:b/>
      <w:sz w:val="22"/>
    </w:rPr>
  </w:style>
  <w:style w:type="paragraph" w:styleId="berschrift4">
    <w:name w:val="heading 4"/>
    <w:basedOn w:val="Standard"/>
    <w:next w:val="Standard"/>
    <w:link w:val="berschrift4Zchn"/>
    <w:uiPriority w:val="9"/>
    <w:semiHidden/>
    <w:unhideWhenUsed/>
    <w:qFormat/>
    <w:rsid w:val="00B22D2D"/>
    <w:pPr>
      <w:keepNext/>
      <w:spacing w:before="240" w:after="60"/>
      <w:outlineLvl w:val="3"/>
    </w:pPr>
    <w:rPr>
      <w:rFonts w:ascii="IBM Plex Sans" w:hAnsi="IBM Plex Sans"/>
      <w:b/>
      <w:bCs/>
      <w:sz w:val="28"/>
      <w:szCs w:val="28"/>
    </w:rPr>
  </w:style>
  <w:style w:type="paragraph" w:styleId="berschrift6">
    <w:name w:val="heading 6"/>
    <w:basedOn w:val="Standard"/>
    <w:next w:val="Standard"/>
    <w:link w:val="berschrift6Zchn"/>
    <w:uiPriority w:val="9"/>
    <w:semiHidden/>
    <w:unhideWhenUsed/>
    <w:qFormat/>
    <w:rsid w:val="00B22D2D"/>
    <w:pPr>
      <w:spacing w:before="240" w:after="60"/>
      <w:outlineLvl w:val="5"/>
    </w:pPr>
    <w:rPr>
      <w:rFonts w:ascii="IBM Plex Sans" w:hAnsi="IBM Plex Sans"/>
      <w:b/>
      <w:bCs/>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rPr>
      <w:sz w:val="24"/>
    </w:rPr>
  </w:style>
  <w:style w:type="character" w:styleId="Hyperlink">
    <w:name w:val="Hyperlink"/>
    <w:rPr>
      <w:color w:val="0000FF"/>
      <w:u w:val="single"/>
      <w:lang w:val="nl-NL" w:eastAsia="nl-NL"/>
    </w:rPr>
  </w:style>
  <w:style w:type="paragraph" w:styleId="Fuzeile">
    <w:name w:val="footer"/>
    <w:basedOn w:val="Standard"/>
    <w:link w:val="FuzeileZchn"/>
    <w:pPr>
      <w:tabs>
        <w:tab w:val="center" w:pos="4536"/>
        <w:tab w:val="right" w:pos="9072"/>
      </w:tabs>
    </w:pPr>
  </w:style>
  <w:style w:type="paragraph" w:styleId="StandardWeb">
    <w:name w:val="Normal (Web)"/>
    <w:basedOn w:val="Standard"/>
    <w:uiPriority w:val="99"/>
    <w:pPr>
      <w:spacing w:before="100" w:beforeAutospacing="1" w:after="100" w:afterAutospacing="1"/>
    </w:pPr>
    <w:rPr>
      <w:sz w:val="24"/>
      <w:szCs w:val="24"/>
    </w:rPr>
  </w:style>
  <w:style w:type="character" w:styleId="Fett">
    <w:name w:val="Strong"/>
    <w:qFormat/>
    <w:rsid w:val="00AD0989"/>
    <w:rPr>
      <w:bCs/>
      <w:bdr w:val="none" w:sz="0" w:space="0" w:color="auto"/>
      <w:lang w:val="nl-NL" w:eastAsia="nl-NL"/>
    </w:rPr>
  </w:style>
  <w:style w:type="paragraph" w:styleId="Sprechblasentext">
    <w:name w:val="Balloon Text"/>
    <w:basedOn w:val="Standard"/>
    <w:semiHidden/>
    <w:rPr>
      <w:rFonts w:ascii="Tahoma" w:hAnsi="Tahoma" w:cs="Tahoma"/>
      <w:sz w:val="16"/>
      <w:szCs w:val="16"/>
    </w:rPr>
  </w:style>
  <w:style w:type="paragraph" w:styleId="Textkrper">
    <w:name w:val="Body Text"/>
    <w:basedOn w:val="Standard"/>
    <w:rsid w:val="00992F57"/>
    <w:rPr>
      <w:rFonts w:ascii="Arial" w:hAnsi="Arial" w:cs="Arial"/>
      <w:sz w:val="22"/>
      <w:szCs w:val="24"/>
    </w:rPr>
  </w:style>
  <w:style w:type="character" w:customStyle="1" w:styleId="KopfzeileZchn">
    <w:name w:val="Kopfzeile Zchn"/>
    <w:link w:val="Kopfzeile"/>
    <w:uiPriority w:val="99"/>
    <w:rsid w:val="00B22D2D"/>
    <w:rPr>
      <w:sz w:val="24"/>
      <w:lang w:val="nl-NL" w:eastAsia="nl-NL"/>
    </w:rPr>
  </w:style>
  <w:style w:type="character" w:customStyle="1" w:styleId="berschrift4Zchn">
    <w:name w:val="Überschrift 4 Zchn"/>
    <w:link w:val="berschrift4"/>
    <w:uiPriority w:val="9"/>
    <w:semiHidden/>
    <w:rsid w:val="00B22D2D"/>
    <w:rPr>
      <w:rFonts w:ascii="IBM Plex Sans" w:eastAsia="Times New Roman" w:hAnsi="IBM Plex Sans" w:cs="Times New Roman"/>
      <w:b/>
      <w:bCs/>
      <w:sz w:val="28"/>
      <w:szCs w:val="28"/>
      <w:lang w:val="nl-NL" w:eastAsia="nl-NL"/>
    </w:rPr>
  </w:style>
  <w:style w:type="character" w:customStyle="1" w:styleId="berschrift6Zchn">
    <w:name w:val="Überschrift 6 Zchn"/>
    <w:link w:val="berschrift6"/>
    <w:uiPriority w:val="9"/>
    <w:semiHidden/>
    <w:rsid w:val="00B22D2D"/>
    <w:rPr>
      <w:rFonts w:ascii="IBM Plex Sans" w:eastAsia="Times New Roman" w:hAnsi="IBM Plex Sans" w:cs="Times New Roman"/>
      <w:b/>
      <w:bCs/>
      <w:sz w:val="22"/>
      <w:szCs w:val="22"/>
      <w:lang w:val="nl-NL" w:eastAsia="nl-NL"/>
    </w:rPr>
  </w:style>
  <w:style w:type="table" w:styleId="Tabellenraster">
    <w:name w:val="Table Grid"/>
    <w:basedOn w:val="NormaleTabelle"/>
    <w:uiPriority w:val="59"/>
    <w:rsid w:val="006640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uzeileZchn">
    <w:name w:val="Fußzeile Zchn"/>
    <w:link w:val="Fuzeile"/>
    <w:rsid w:val="00004AE8"/>
  </w:style>
  <w:style w:type="paragraph" w:customStyle="1" w:styleId="EinfAbs">
    <w:name w:val="[Einf. Abs.]"/>
    <w:basedOn w:val="Standard"/>
    <w:uiPriority w:val="99"/>
    <w:rsid w:val="009727EC"/>
    <w:pPr>
      <w:widowControl w:val="0"/>
      <w:autoSpaceDE w:val="0"/>
      <w:autoSpaceDN w:val="0"/>
      <w:adjustRightInd w:val="0"/>
      <w:spacing w:line="288" w:lineRule="auto"/>
      <w:textAlignment w:val="center"/>
    </w:pPr>
    <w:rPr>
      <w:rFonts w:ascii="MinionPro-Regular" w:hAnsi="MinionPro-Regular" w:cs="MinionPro-Regular"/>
      <w:color w:val="000000"/>
      <w:sz w:val="24"/>
      <w:szCs w:val="24"/>
    </w:rPr>
  </w:style>
  <w:style w:type="paragraph" w:customStyle="1" w:styleId="NotizEbene21">
    <w:name w:val="Notiz Ebene 21"/>
    <w:basedOn w:val="Standard"/>
    <w:uiPriority w:val="1"/>
    <w:qFormat/>
    <w:rsid w:val="00AD0989"/>
    <w:pPr>
      <w:keepNext/>
      <w:numPr>
        <w:ilvl w:val="1"/>
        <w:numId w:val="4"/>
      </w:numPr>
      <w:contextualSpacing/>
      <w:outlineLvl w:val="1"/>
    </w:pPr>
    <w:rPr>
      <w:rFonts w:ascii="Verdana" w:hAnsi="Verdana"/>
    </w:rPr>
  </w:style>
  <w:style w:type="paragraph" w:styleId="Titel">
    <w:name w:val="Title"/>
    <w:basedOn w:val="Standard"/>
    <w:next w:val="Standard"/>
    <w:link w:val="TitelZchn"/>
    <w:uiPriority w:val="10"/>
    <w:qFormat/>
    <w:rsid w:val="00AD0989"/>
    <w:pPr>
      <w:spacing w:before="240" w:after="60"/>
      <w:jc w:val="center"/>
      <w:outlineLvl w:val="0"/>
    </w:pPr>
    <w:rPr>
      <w:rFonts w:ascii="IBM Plex Sans" w:eastAsia="MS Gothic" w:hAnsi="IBM Plex Sans"/>
      <w:b/>
      <w:bCs/>
      <w:kern w:val="28"/>
      <w:sz w:val="32"/>
      <w:szCs w:val="32"/>
    </w:rPr>
  </w:style>
  <w:style w:type="character" w:customStyle="1" w:styleId="TitelZchn">
    <w:name w:val="Titel Zchn"/>
    <w:link w:val="Titel"/>
    <w:uiPriority w:val="10"/>
    <w:rsid w:val="00AD0989"/>
    <w:rPr>
      <w:rFonts w:ascii="IBM Plex Sans" w:eastAsia="MS Gothic" w:hAnsi="IBM Plex Sans" w:cs="Times New Roman"/>
      <w:b/>
      <w:bCs/>
      <w:kern w:val="28"/>
      <w:sz w:val="32"/>
      <w:szCs w:val="32"/>
      <w:lang w:val="nl-NL" w:eastAsia="nl-NL"/>
    </w:rPr>
  </w:style>
  <w:style w:type="character" w:styleId="Seitenzahl">
    <w:name w:val="page number"/>
    <w:basedOn w:val="Absatz-Standardschriftart"/>
    <w:uiPriority w:val="99"/>
    <w:semiHidden/>
    <w:unhideWhenUsed/>
    <w:rsid w:val="005177E3"/>
  </w:style>
  <w:style w:type="character" w:styleId="BesuchterHyperlink">
    <w:name w:val="FollowedHyperlink"/>
    <w:uiPriority w:val="99"/>
    <w:semiHidden/>
    <w:unhideWhenUsed/>
    <w:rsid w:val="00B446C1"/>
    <w:rPr>
      <w:color w:val="800080"/>
      <w:u w:val="single"/>
      <w:lang w:val="nl-NL" w:eastAsia="nl-NL"/>
    </w:rPr>
  </w:style>
  <w:style w:type="paragraph" w:styleId="berarbeitung">
    <w:name w:val="Revision"/>
    <w:hidden/>
    <w:uiPriority w:val="71"/>
    <w:rsid w:val="00D75B10"/>
    <w:rPr>
      <w:sz w:val="18"/>
      <w:szCs w:val="18"/>
      <w:lang w:val="nl-NL" w:eastAsia="nl-NL"/>
    </w:rPr>
  </w:style>
  <w:style w:type="character" w:customStyle="1" w:styleId="NichtaufgelsteErwhnung1">
    <w:name w:val="Nicht aufgelöste Erwähnung1"/>
    <w:uiPriority w:val="99"/>
    <w:semiHidden/>
    <w:unhideWhenUsed/>
    <w:rsid w:val="00DD5F9E"/>
    <w:rPr>
      <w:color w:val="605E5C"/>
      <w:lang w:val="nl-NL" w:eastAsia="nl-NL"/>
    </w:rPr>
  </w:style>
  <w:style w:type="character" w:customStyle="1" w:styleId="apple-converted-space">
    <w:name w:val="apple-converted-space"/>
    <w:rsid w:val="00854B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773863">
      <w:bodyDiv w:val="1"/>
      <w:marLeft w:val="0"/>
      <w:marRight w:val="0"/>
      <w:marTop w:val="0"/>
      <w:marBottom w:val="0"/>
      <w:divBdr>
        <w:top w:val="none" w:sz="0" w:space="0" w:color="auto"/>
        <w:left w:val="none" w:sz="0" w:space="0" w:color="auto"/>
        <w:bottom w:val="none" w:sz="0" w:space="0" w:color="auto"/>
        <w:right w:val="none" w:sz="0" w:space="0" w:color="auto"/>
      </w:divBdr>
    </w:div>
    <w:div w:id="358632346">
      <w:bodyDiv w:val="1"/>
      <w:marLeft w:val="0"/>
      <w:marRight w:val="0"/>
      <w:marTop w:val="0"/>
      <w:marBottom w:val="0"/>
      <w:divBdr>
        <w:top w:val="none" w:sz="0" w:space="0" w:color="auto"/>
        <w:left w:val="none" w:sz="0" w:space="0" w:color="auto"/>
        <w:bottom w:val="none" w:sz="0" w:space="0" w:color="auto"/>
        <w:right w:val="none" w:sz="0" w:space="0" w:color="auto"/>
      </w:divBdr>
    </w:div>
    <w:div w:id="13177588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em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E13E1C-5A70-4EA6-A6FF-A6E4026AC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197</Words>
  <Characters>1247</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CTE Automotive GmbH Großer Fledderweg 76 49084 Osnabrück</vt:lpstr>
    </vt:vector>
  </TitlesOfParts>
  <Company>CTE GmbH</Company>
  <LinksUpToDate>false</LinksUpToDate>
  <CharactersWithSpaces>1442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CTE Automotive GmbH Großer Fledderweg 76 49084 Osnabrück</dc:title>
  <dc:subject/>
  <dc:creator>Elke Pfeiffer</dc:creator>
  <cp:keywords/>
  <cp:lastModifiedBy>komatz_s</cp:lastModifiedBy>
  <cp:revision>9</cp:revision>
  <cp:lastPrinted>2019-07-19T09:04:00Z</cp:lastPrinted>
  <dcterms:created xsi:type="dcterms:W3CDTF">2019-08-04T09:10:00Z</dcterms:created>
  <dcterms:modified xsi:type="dcterms:W3CDTF">2019-12-03T09:29:00Z</dcterms:modified>
</cp:coreProperties>
</file>