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E5" w:rsidRPr="00C316E5" w:rsidRDefault="00C316E5" w:rsidP="00F2769C">
      <w:pPr>
        <w:rPr>
          <w:rFonts w:ascii="IBM Plex Sans" w:hAnsi="IBM Plex Sans" w:cs="Arial"/>
          <w:color w:val="262626"/>
          <w:sz w:val="20"/>
          <w:szCs w:val="20"/>
          <w:lang w:val="en-US"/>
        </w:rPr>
      </w:pPr>
    </w:p>
    <w:p w:rsidR="00F43ECD" w:rsidRPr="00AD3D19" w:rsidRDefault="00FD0E65" w:rsidP="00C00F2A">
      <w:pPr>
        <w:framePr w:w="5333" w:h="1729" w:hRule="exact" w:hSpace="181" w:wrap="around" w:vAnchor="page" w:hAnchor="page" w:x="1410" w:y="13271" w:anchorLock="1"/>
        <w:shd w:val="solid" w:color="FFFFFF" w:fill="FFFFFF"/>
        <w:rPr>
          <w:rFonts w:ascii="IBM Plex Sans" w:hAnsi="IBM Plex Sans" w:cs="Tahoma"/>
          <w:color w:val="262626"/>
          <w:sz w:val="16"/>
          <w:szCs w:val="16"/>
          <w:lang w:val="es-ES_tradnl"/>
        </w:rPr>
      </w:pPr>
      <w:r w:rsidRPr="00AD3D19">
        <w:rPr>
          <w:rFonts w:ascii="IBM Plex Sans" w:hAnsi="IBM Plex Sans" w:cs="Tahoma"/>
          <w:color w:val="262626"/>
          <w:sz w:val="16"/>
          <w:szCs w:val="16"/>
          <w:lang w:val="es-ES_tradnl"/>
        </w:rPr>
        <w:t>Contact</w:t>
      </w:r>
      <w:r w:rsidR="00F43ECD" w:rsidRPr="00AD3D19">
        <w:rPr>
          <w:rFonts w:ascii="IBM Plex Sans" w:hAnsi="IBM Plex Sans" w:cs="Tahoma"/>
          <w:color w:val="262626"/>
          <w:sz w:val="16"/>
          <w:szCs w:val="16"/>
          <w:lang w:val="es-ES_tradnl"/>
        </w:rPr>
        <w:t>:</w:t>
      </w:r>
    </w:p>
    <w:p w:rsidR="00F43ECD" w:rsidRPr="00AD3D19" w:rsidRDefault="00F43ECD" w:rsidP="00C00F2A">
      <w:pPr>
        <w:framePr w:w="5333" w:h="1729" w:hRule="exact" w:hSpace="181" w:wrap="around" w:vAnchor="page" w:hAnchor="page" w:x="1410" w:y="13271" w:anchorLock="1"/>
        <w:shd w:val="solid" w:color="FFFFFF" w:fill="FFFFFF"/>
        <w:rPr>
          <w:rFonts w:ascii="IBM Plex Sans" w:hAnsi="IBM Plex Sans" w:cs="Tahoma"/>
          <w:color w:val="262626"/>
          <w:sz w:val="16"/>
          <w:szCs w:val="16"/>
          <w:lang w:val="es-ES_tradnl"/>
        </w:rPr>
      </w:pPr>
    </w:p>
    <w:p w:rsidR="00AE091C" w:rsidRPr="00AD3D19" w:rsidRDefault="00F43ECD" w:rsidP="00C00F2A">
      <w:pPr>
        <w:framePr w:w="5333" w:h="1729" w:hRule="exact" w:hSpace="181" w:wrap="around" w:vAnchor="page" w:hAnchor="page" w:x="1410" w:y="13271" w:anchorLock="1"/>
        <w:shd w:val="solid" w:color="FFFFFF" w:fill="FFFFFF"/>
        <w:rPr>
          <w:rFonts w:ascii="IBM Plex Sans" w:hAnsi="IBM Plex Sans" w:cs="Tahoma"/>
          <w:color w:val="262626"/>
          <w:sz w:val="16"/>
          <w:szCs w:val="16"/>
          <w:lang w:val="es-ES_tradnl"/>
        </w:rPr>
      </w:pPr>
      <w:r w:rsidRPr="00AD3D19">
        <w:rPr>
          <w:rFonts w:ascii="IBM Plex Sans" w:hAnsi="IBM Plex Sans" w:cs="Tahoma"/>
          <w:color w:val="262626"/>
          <w:sz w:val="16"/>
          <w:szCs w:val="16"/>
          <w:lang w:val="es-ES_tradnl"/>
        </w:rPr>
        <w:t>Elke Pfeiffer</w:t>
      </w:r>
    </w:p>
    <w:p w:rsidR="00AE091C" w:rsidRPr="00AD3D19" w:rsidRDefault="00F43ECD" w:rsidP="00C00F2A">
      <w:pPr>
        <w:framePr w:w="5333" w:h="1729" w:hRule="exact" w:hSpace="181" w:wrap="around" w:vAnchor="page" w:hAnchor="page" w:x="1410" w:y="13271" w:anchorLock="1"/>
        <w:shd w:val="solid" w:color="FFFFFF" w:fill="FFFFFF"/>
        <w:rPr>
          <w:rFonts w:ascii="IBM Plex Sans" w:hAnsi="IBM Plex Sans" w:cs="Tahoma"/>
          <w:color w:val="262626"/>
          <w:sz w:val="16"/>
          <w:szCs w:val="16"/>
          <w:lang w:val="es-ES_tradnl"/>
        </w:rPr>
      </w:pPr>
      <w:r w:rsidRPr="00AD3D19">
        <w:rPr>
          <w:rFonts w:ascii="IBM Plex Sans" w:hAnsi="IBM Plex Sans" w:cs="Tahoma"/>
          <w:color w:val="262626"/>
          <w:sz w:val="16"/>
          <w:szCs w:val="16"/>
          <w:lang w:val="es-ES_tradnl"/>
        </w:rPr>
        <w:t>Marketing</w:t>
      </w:r>
      <w:r w:rsidR="00FD0E65" w:rsidRPr="00AD3D19">
        <w:rPr>
          <w:rFonts w:ascii="IBM Plex Sans" w:hAnsi="IBM Plex Sans" w:cs="Tahoma"/>
          <w:color w:val="262626"/>
          <w:sz w:val="16"/>
          <w:szCs w:val="16"/>
          <w:lang w:val="es-ES_tradnl"/>
        </w:rPr>
        <w:t xml:space="preserve"> Manager</w:t>
      </w:r>
    </w:p>
    <w:p w:rsidR="00AE091C" w:rsidRPr="00AD3D19" w:rsidRDefault="00F43ECD" w:rsidP="00C00F2A">
      <w:pPr>
        <w:framePr w:w="5333" w:h="1729" w:hRule="exact" w:hSpace="181" w:wrap="around" w:vAnchor="page" w:hAnchor="page" w:x="1410" w:y="13271" w:anchorLock="1"/>
        <w:shd w:val="solid" w:color="FFFFFF" w:fill="FFFFFF"/>
        <w:rPr>
          <w:rFonts w:ascii="IBM Plex Sans" w:hAnsi="IBM Plex Sans" w:cs="Tahoma"/>
          <w:color w:val="262626"/>
          <w:sz w:val="16"/>
          <w:szCs w:val="16"/>
          <w:lang w:val="es-ES_tradnl"/>
        </w:rPr>
      </w:pPr>
      <w:r w:rsidRPr="00AD3D19">
        <w:rPr>
          <w:rFonts w:ascii="IBM Plex Sans" w:hAnsi="IBM Plex Sans" w:cs="Tahoma"/>
          <w:b/>
          <w:color w:val="262626"/>
          <w:sz w:val="16"/>
          <w:szCs w:val="16"/>
          <w:lang w:val="es-ES_tradnl"/>
        </w:rPr>
        <w:t>T</w:t>
      </w:r>
      <w:r w:rsidRPr="00AD3D19">
        <w:rPr>
          <w:rFonts w:ascii="IBM Plex Sans" w:hAnsi="IBM Plex Sans" w:cs="Tahoma"/>
          <w:color w:val="262626"/>
          <w:sz w:val="16"/>
          <w:szCs w:val="16"/>
          <w:lang w:val="es-ES_tradnl"/>
        </w:rPr>
        <w:t xml:space="preserve"> +49 5226 58-330</w:t>
      </w:r>
    </w:p>
    <w:p w:rsidR="00AE091C" w:rsidRPr="00AD3D19" w:rsidRDefault="00F43ECD" w:rsidP="00C00F2A">
      <w:pPr>
        <w:framePr w:w="5333" w:h="1729" w:hRule="exact" w:hSpace="181" w:wrap="around" w:vAnchor="page" w:hAnchor="page" w:x="1410" w:y="13271" w:anchorLock="1"/>
        <w:shd w:val="solid" w:color="FFFFFF" w:fill="FFFFFF"/>
        <w:rPr>
          <w:rFonts w:ascii="IBM Plex Sans" w:hAnsi="IBM Plex Sans" w:cs="Tahoma"/>
          <w:color w:val="262626"/>
          <w:sz w:val="16"/>
          <w:szCs w:val="16"/>
          <w:lang w:val="es-ES_tradnl"/>
        </w:rPr>
      </w:pPr>
      <w:r w:rsidRPr="00AD3D19">
        <w:rPr>
          <w:rFonts w:ascii="IBM Plex Sans" w:hAnsi="IBM Plex Sans" w:cs="Tahoma"/>
          <w:color w:val="262626"/>
          <w:sz w:val="16"/>
          <w:szCs w:val="16"/>
          <w:lang w:val="es-ES_tradnl"/>
        </w:rPr>
        <w:t>epfeiffer</w:t>
      </w:r>
      <w:r w:rsidR="00AE091C" w:rsidRPr="00AD3D19">
        <w:rPr>
          <w:rFonts w:ascii="IBM Plex Sans" w:hAnsi="IBM Plex Sans" w:cs="Tahoma"/>
          <w:color w:val="262626"/>
          <w:sz w:val="16"/>
          <w:szCs w:val="16"/>
          <w:lang w:val="es-ES_tradnl"/>
        </w:rPr>
        <w:t>@</w:t>
      </w:r>
      <w:r w:rsidRPr="00AD3D19">
        <w:rPr>
          <w:rFonts w:ascii="IBM Plex Sans" w:hAnsi="IBM Plex Sans" w:cs="Tahoma"/>
          <w:color w:val="262626"/>
          <w:sz w:val="16"/>
          <w:szCs w:val="16"/>
          <w:lang w:val="es-ES_tradnl"/>
        </w:rPr>
        <w:t>rational</w:t>
      </w:r>
      <w:r w:rsidR="00AE091C" w:rsidRPr="00AD3D19">
        <w:rPr>
          <w:rFonts w:ascii="IBM Plex Sans" w:hAnsi="IBM Plex Sans" w:cs="Tahoma"/>
          <w:color w:val="262626"/>
          <w:sz w:val="16"/>
          <w:szCs w:val="16"/>
          <w:lang w:val="es-ES_tradnl"/>
        </w:rPr>
        <w:t>.</w:t>
      </w:r>
      <w:r w:rsidRPr="00AD3D19">
        <w:rPr>
          <w:rFonts w:ascii="IBM Plex Sans" w:hAnsi="IBM Plex Sans" w:cs="Tahoma"/>
          <w:color w:val="262626"/>
          <w:sz w:val="16"/>
          <w:szCs w:val="16"/>
          <w:lang w:val="es-ES_tradnl"/>
        </w:rPr>
        <w:t>de</w:t>
      </w:r>
    </w:p>
    <w:p w:rsidR="00DD5F9E" w:rsidRPr="00AD3D19" w:rsidRDefault="00DD5F9E" w:rsidP="00C00F2A">
      <w:pPr>
        <w:framePr w:w="5333" w:h="1729" w:hRule="exact" w:hSpace="181" w:wrap="around" w:vAnchor="page" w:hAnchor="page" w:x="1410" w:y="13271" w:anchorLock="1"/>
        <w:shd w:val="solid" w:color="FFFFFF" w:fill="FFFFFF"/>
        <w:rPr>
          <w:rFonts w:ascii="IBM Plex Sans SemiBold" w:hAnsi="IBM Plex Sans SemiBold" w:cs="Tahoma"/>
          <w:color w:val="262626"/>
          <w:sz w:val="16"/>
          <w:szCs w:val="16"/>
          <w:lang w:val="es-ES_tradnl"/>
        </w:rPr>
      </w:pPr>
    </w:p>
    <w:p w:rsidR="00DD5F9E" w:rsidRPr="00AD3D19" w:rsidRDefault="00C01855" w:rsidP="00C00F2A">
      <w:pPr>
        <w:framePr w:w="5333" w:h="1729" w:hRule="exact" w:hSpace="181" w:wrap="around" w:vAnchor="page" w:hAnchor="page" w:x="1410" w:y="13271" w:anchorLock="1"/>
        <w:shd w:val="solid" w:color="FFFFFF" w:fill="FFFFFF"/>
        <w:rPr>
          <w:rFonts w:ascii="IBM Plex Sans SemiBold" w:hAnsi="IBM Plex Sans SemiBold" w:cs="Tahoma"/>
          <w:color w:val="262626"/>
          <w:sz w:val="16"/>
          <w:szCs w:val="16"/>
          <w:lang w:val="es-ES_tradnl"/>
        </w:rPr>
      </w:pPr>
      <w:r w:rsidRPr="00AD3D19">
        <w:rPr>
          <w:rFonts w:ascii="IBM Plex Sans" w:hAnsi="IBM Plex Sans"/>
          <w:sz w:val="16"/>
          <w:szCs w:val="16"/>
          <w:lang w:val="es-ES_tradnl"/>
        </w:rPr>
        <w:t>En caso de publicarse, rogamos envíen un ejemplar de muestra.</w:t>
      </w:r>
    </w:p>
    <w:p w:rsidR="00433719" w:rsidRPr="0081590F" w:rsidRDefault="00433719" w:rsidP="00433719">
      <w:pPr>
        <w:ind w:right="1410"/>
        <w:rPr>
          <w:rFonts w:ascii="IBM Plex Sans" w:hAnsi="IBM Plex Sans" w:cs="Tahoma"/>
          <w:b/>
          <w:color w:val="262626"/>
          <w:sz w:val="22"/>
          <w:szCs w:val="22"/>
          <w:lang w:val="es-ES_tradnl"/>
        </w:rPr>
      </w:pPr>
      <w:r w:rsidRPr="0081590F">
        <w:rPr>
          <w:rFonts w:ascii="IBM Plex Sans" w:hAnsi="IBM Plex Sans" w:cs="Tahoma"/>
          <w:b/>
          <w:color w:val="262626"/>
          <w:sz w:val="22"/>
          <w:szCs w:val="22"/>
          <w:lang w:val="es-ES_tradnl"/>
        </w:rPr>
        <w:t>Chalet encuentra "Green Tea"</w:t>
      </w:r>
    </w:p>
    <w:p w:rsidR="00433719" w:rsidRPr="00433719" w:rsidRDefault="00433719" w:rsidP="00433719">
      <w:pPr>
        <w:ind w:right="1410"/>
        <w:rPr>
          <w:rFonts w:ascii="IBM Plex Sans Light" w:hAnsi="IBM Plex Sans Light" w:cs="Tahoma"/>
          <w:b/>
          <w:color w:val="262626"/>
          <w:sz w:val="28"/>
          <w:szCs w:val="28"/>
          <w:u w:val="single"/>
          <w:lang w:val="es-ES_tradnl"/>
        </w:rPr>
      </w:pPr>
    </w:p>
    <w:p w:rsidR="00433719" w:rsidRPr="0081590F" w:rsidRDefault="00433719" w:rsidP="00433719">
      <w:pPr>
        <w:ind w:right="1410"/>
        <w:rPr>
          <w:rFonts w:ascii="IBM Plex Sans" w:hAnsi="IBM Plex Sans" w:cs="Tahoma"/>
          <w:color w:val="262626"/>
          <w:sz w:val="20"/>
          <w:szCs w:val="20"/>
          <w:lang w:val="es-ES_tradnl"/>
        </w:rPr>
      </w:pPr>
      <w:r w:rsidRPr="0081590F">
        <w:rPr>
          <w:rFonts w:ascii="IBM Plex Sans" w:hAnsi="IBM Plex Sans" w:cs="Tahoma"/>
          <w:color w:val="262626"/>
          <w:sz w:val="20"/>
          <w:szCs w:val="20"/>
          <w:lang w:val="es-ES_tradnl"/>
        </w:rPr>
        <w:t>El look confortable con técnica moderna da ganas de cocinas.</w:t>
      </w:r>
    </w:p>
    <w:p w:rsidR="00433719" w:rsidRPr="0081590F" w:rsidRDefault="00433719" w:rsidP="00433719">
      <w:pPr>
        <w:ind w:right="1410"/>
        <w:rPr>
          <w:rFonts w:ascii="IBM Plex Sans" w:hAnsi="IBM Plex Sans" w:cs="Tahoma"/>
          <w:color w:val="262626"/>
          <w:sz w:val="20"/>
          <w:szCs w:val="20"/>
          <w:lang w:val="es-ES_tradnl"/>
        </w:rPr>
      </w:pPr>
    </w:p>
    <w:p w:rsidR="00433719" w:rsidRPr="0081590F" w:rsidRDefault="00433719" w:rsidP="00433719">
      <w:pPr>
        <w:ind w:right="1410"/>
        <w:rPr>
          <w:rFonts w:ascii="IBM Plex Sans" w:hAnsi="IBM Plex Sans" w:cs="Tahoma"/>
          <w:color w:val="262626"/>
          <w:sz w:val="20"/>
          <w:szCs w:val="20"/>
          <w:lang w:val="es-ES_tradnl"/>
        </w:rPr>
      </w:pPr>
      <w:r w:rsidRPr="0081590F">
        <w:rPr>
          <w:rFonts w:ascii="IBM Plex Sans" w:hAnsi="IBM Plex Sans" w:cs="Tahoma"/>
          <w:color w:val="262626"/>
          <w:sz w:val="20"/>
          <w:szCs w:val="20"/>
          <w:lang w:val="es-ES_tradnl"/>
        </w:rPr>
        <w:t xml:space="preserve">La interpretación del clásico de rational "chalet" en el color Green Tea en laca mate resulta muy refrescante y estimulante, como ya lo promete el nombre Green Tea. El frente en un verde suave en combinación con diferentes elementos de madera da una armonía de colores equilibrado y </w:t>
      </w:r>
      <w:bookmarkStart w:id="0" w:name="_GoBack"/>
      <w:bookmarkEnd w:id="0"/>
      <w:r w:rsidRPr="0081590F">
        <w:rPr>
          <w:rFonts w:ascii="IBM Plex Sans" w:hAnsi="IBM Plex Sans" w:cs="Tahoma"/>
          <w:color w:val="262626"/>
          <w:sz w:val="20"/>
          <w:szCs w:val="20"/>
          <w:lang w:val="es-ES_tradnl"/>
        </w:rPr>
        <w:t>hace que la cocina sea un lugar de encuentro generoso y el lugar más preferido de la familia.</w:t>
      </w:r>
    </w:p>
    <w:p w:rsidR="00433719" w:rsidRPr="0081590F" w:rsidRDefault="00433719" w:rsidP="00433719">
      <w:pPr>
        <w:ind w:right="1410"/>
        <w:rPr>
          <w:rFonts w:ascii="IBM Plex Sans" w:hAnsi="IBM Plex Sans" w:cs="Tahoma"/>
          <w:color w:val="262626"/>
          <w:sz w:val="20"/>
          <w:szCs w:val="20"/>
          <w:lang w:val="es-ES_tradnl"/>
        </w:rPr>
      </w:pPr>
    </w:p>
    <w:p w:rsidR="00433719" w:rsidRPr="0081590F" w:rsidRDefault="00433719" w:rsidP="00433719">
      <w:pPr>
        <w:ind w:right="1410"/>
        <w:rPr>
          <w:rFonts w:ascii="IBM Plex Sans" w:hAnsi="IBM Plex Sans" w:cs="Tahoma"/>
          <w:color w:val="262626"/>
          <w:sz w:val="20"/>
          <w:szCs w:val="20"/>
          <w:lang w:val="es-ES_tradnl"/>
        </w:rPr>
      </w:pPr>
      <w:r w:rsidRPr="0081590F">
        <w:rPr>
          <w:rFonts w:ascii="IBM Plex Sans" w:hAnsi="IBM Plex Sans" w:cs="Tahoma"/>
          <w:color w:val="262626"/>
          <w:sz w:val="20"/>
          <w:szCs w:val="20"/>
          <w:lang w:val="es-ES_tradnl"/>
        </w:rPr>
        <w:t>Con los elementos especiales de fin de fila y los altillos especiales en el carácter rustico moderno y apoyados por los tiradores de cuero suave se forma un ambiente intemporal y también muy agradable.</w:t>
      </w:r>
    </w:p>
    <w:p w:rsidR="00433719" w:rsidRPr="0081590F" w:rsidRDefault="00433719" w:rsidP="00433719">
      <w:pPr>
        <w:ind w:right="1410"/>
        <w:rPr>
          <w:rFonts w:ascii="IBM Plex Sans" w:hAnsi="IBM Plex Sans" w:cs="Tahoma"/>
          <w:color w:val="262626"/>
          <w:sz w:val="20"/>
          <w:szCs w:val="20"/>
          <w:lang w:val="es-ES_tradnl"/>
        </w:rPr>
      </w:pPr>
    </w:p>
    <w:p w:rsidR="00433719" w:rsidRPr="0081590F" w:rsidRDefault="00433719" w:rsidP="00433719">
      <w:pPr>
        <w:ind w:right="1410"/>
        <w:rPr>
          <w:rFonts w:ascii="IBM Plex Sans" w:hAnsi="IBM Plex Sans" w:cs="Tahoma"/>
          <w:color w:val="262626"/>
          <w:sz w:val="20"/>
          <w:szCs w:val="20"/>
          <w:lang w:val="es-ES_tradnl"/>
        </w:rPr>
      </w:pPr>
      <w:r w:rsidRPr="0081590F">
        <w:rPr>
          <w:rFonts w:ascii="IBM Plex Sans" w:hAnsi="IBM Plex Sans" w:cs="Tahoma"/>
          <w:color w:val="262626"/>
          <w:sz w:val="20"/>
          <w:szCs w:val="20"/>
          <w:lang w:val="es-ES_tradnl"/>
        </w:rPr>
        <w:t>La cocina-comedor confortable encuentra con el bloque de electrodomésticos - que causa una sensación americana - un contrincante fresco. Los electrodomésticos hightech desaparecen detrás de los fríos frentes en acero inoxidable verdadero del programa ino(x) de rational. También se encuentra en este bloque de acero inoxidable el armario de almacenaje, equipado con los estantes TANDEM solo. Con movimientos fluyentes siguen los estantes el movimiento de las puertas y ofrecen un espacio de almacén que es claro y que es fácil de alcanzar.</w:t>
      </w:r>
    </w:p>
    <w:p w:rsidR="00433719" w:rsidRPr="0081590F" w:rsidRDefault="00433719" w:rsidP="00433719">
      <w:pPr>
        <w:ind w:right="1410"/>
        <w:rPr>
          <w:rFonts w:ascii="IBM Plex Sans" w:hAnsi="IBM Plex Sans" w:cs="Tahoma"/>
          <w:color w:val="262626"/>
          <w:sz w:val="20"/>
          <w:szCs w:val="20"/>
          <w:lang w:val="es-ES_tradnl"/>
        </w:rPr>
      </w:pPr>
    </w:p>
    <w:p w:rsidR="00433719" w:rsidRPr="00433719" w:rsidRDefault="00433719" w:rsidP="00433719">
      <w:pPr>
        <w:ind w:right="1410"/>
        <w:rPr>
          <w:rFonts w:ascii="IBM Plex Sans Light" w:hAnsi="IBM Plex Sans Light" w:cs="Tahoma"/>
          <w:color w:val="262626"/>
          <w:sz w:val="24"/>
          <w:szCs w:val="24"/>
          <w:lang w:val="es-ES_tradnl"/>
        </w:rPr>
      </w:pPr>
      <w:r w:rsidRPr="0081590F">
        <w:rPr>
          <w:rFonts w:ascii="IBM Plex Sans" w:hAnsi="IBM Plex Sans" w:cs="Tahoma"/>
          <w:color w:val="262626"/>
          <w:sz w:val="20"/>
          <w:szCs w:val="20"/>
          <w:lang w:val="es-ES_tradnl"/>
        </w:rPr>
        <w:t>Ademas esta cocina abierta en estilo rustico moderno está marcado por la reducción a armarios bajos. En lugar de los clásicos armarios altos se han integrado modernos estantes portaobjetos en roble cognac bravo con la campana moderna</w:t>
      </w:r>
      <w:r w:rsidRPr="00433719">
        <w:rPr>
          <w:rFonts w:ascii="IBM Plex Sans Light" w:hAnsi="IBM Plex Sans Light" w:cs="Tahoma"/>
          <w:color w:val="262626"/>
          <w:sz w:val="24"/>
          <w:szCs w:val="24"/>
          <w:lang w:val="es-ES_tradnl"/>
        </w:rPr>
        <w:t>.</w:t>
      </w:r>
    </w:p>
    <w:p w:rsidR="0085760C" w:rsidRPr="00433719" w:rsidRDefault="0085760C" w:rsidP="001724C3">
      <w:pPr>
        <w:ind w:right="1410"/>
        <w:rPr>
          <w:rFonts w:ascii="IBM Plex Sans Light" w:hAnsi="IBM Plex Sans Light" w:cs="Tahoma"/>
          <w:color w:val="262626"/>
          <w:sz w:val="24"/>
          <w:szCs w:val="24"/>
          <w:lang w:val="es-ES_tradnl"/>
        </w:rPr>
      </w:pPr>
    </w:p>
    <w:sectPr w:rsidR="0085760C" w:rsidRPr="00433719" w:rsidSect="001724C3">
      <w:headerReference w:type="default" r:id="rId9"/>
      <w:footerReference w:type="default" r:id="rId10"/>
      <w:headerReference w:type="first" r:id="rId11"/>
      <w:footerReference w:type="first" r:id="rId12"/>
      <w:pgSz w:w="11900" w:h="16840" w:code="9"/>
      <w:pgMar w:top="1418" w:right="2260" w:bottom="1701" w:left="1418" w:header="2070"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78" w:rsidRDefault="00D75E78">
      <w:r>
        <w:separator/>
      </w:r>
    </w:p>
  </w:endnote>
  <w:endnote w:type="continuationSeparator" w:id="0">
    <w:p w:rsidR="00D75E78" w:rsidRDefault="00D7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BM Plex Sans">
    <w:panose1 w:val="020B0503050203000203"/>
    <w:charset w:val="00"/>
    <w:family w:val="swiss"/>
    <w:notTrueType/>
    <w:pitch w:val="variable"/>
    <w:sig w:usb0="A000026F" w:usb1="5000207B" w:usb2="00000000" w:usb3="00000000" w:csb0="00000197" w:csb1="00000000"/>
  </w:font>
  <w:font w:name="IBM Plex Sans SemiBold">
    <w:altName w:val="IBM Plex Sans"/>
    <w:charset w:val="4D"/>
    <w:family w:val="swiss"/>
    <w:pitch w:val="variable"/>
    <w:sig w:usb0="00000001" w:usb1="5000207B" w:usb2="00000000" w:usb3="00000000" w:csb0="00000197" w:csb1="00000000"/>
  </w:font>
  <w:font w:name="IBM Plex Sans Light">
    <w:panose1 w:val="00000000000000000000"/>
    <w:charset w:val="00"/>
    <w:family w:val="swiss"/>
    <w:notTrueType/>
    <w:pitch w:val="variable"/>
    <w:sig w:usb0="A000026F" w:usb1="5000207B" w:usb2="00000000" w:usb3="00000000" w:csb0="00000197" w:csb1="00000000"/>
  </w:font>
  <w:font w:name="IBM Plex Sans ExtraLight">
    <w:altName w:val="IBM Plex Sans"/>
    <w:charset w:val="4D"/>
    <w:family w:val="swiss"/>
    <w:pitch w:val="variable"/>
    <w:sig w:usb0="00000001" w:usb1="5000207B" w:usb2="00000000" w:usb3="00000000" w:csb0="00000197" w:csb1="00000000"/>
  </w:font>
  <w:font w:name="IBMPlexSans-ExtraLight">
    <w:panose1 w:val="00000000000000000000"/>
    <w:charset w:val="4D"/>
    <w:family w:val="swiss"/>
    <w:notTrueType/>
    <w:pitch w:val="variable"/>
    <w:sig w:usb0="A000026F" w:usb1="5000207B" w:usb2="00000000" w:usb3="00000000" w:csb0="00000197" w:csb1="00000000"/>
  </w:font>
  <w:font w:name="IBMPlexSans">
    <w:panose1 w:val="020B0503050203000203"/>
    <w:charset w:val="4D"/>
    <w:family w:val="swiss"/>
    <w:notTrueType/>
    <w:pitch w:val="variable"/>
    <w:sig w:usb0="A000026F" w:usb1="5000207B"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5177E3" w:rsidRDefault="00FD49A7" w:rsidP="000848B5">
    <w:pPr>
      <w:pStyle w:val="EinfAbs"/>
      <w:framePr w:wrap="around" w:vAnchor="page" w:hAnchor="page" w:x="1419" w:y="15764" w:anchorLock="1"/>
      <w:tabs>
        <w:tab w:val="right" w:pos="3106"/>
      </w:tabs>
      <w:rPr>
        <w:rFonts w:ascii="IBM Plex Sans ExtraLight" w:hAnsi="IBM Plex Sans ExtraLight" w:cs="Tahoma"/>
        <w:color w:val="000000" w:themeColor="text1"/>
        <w:sz w:val="20"/>
        <w:szCs w:val="20"/>
      </w:rPr>
    </w:pP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w:instrText>
    </w:r>
    <w:r w:rsidRPr="00472123">
      <w:rPr>
        <w:rFonts w:ascii="IBM Plex Sans ExtraLight" w:hAnsi="IBM Plex Sans ExtraLight" w:cs="Tahoma"/>
        <w:color w:val="000000" w:themeColor="text1"/>
        <w:sz w:val="20"/>
        <w:szCs w:val="20"/>
      </w:rPr>
      <w:instrText>IF</w:instrText>
    </w:r>
    <w:r>
      <w:rPr>
        <w:rFonts w:ascii="IBM Plex Sans ExtraLight" w:hAnsi="IBM Plex Sans ExtraLight" w:cs="Tahoma"/>
        <w:color w:val="000000" w:themeColor="text1"/>
        <w:sz w:val="20"/>
        <w:szCs w:val="20"/>
      </w:rPr>
      <w:instrText xml:space="preserv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w:instrText>
    </w:r>
    <w:r>
      <w:rPr>
        <w:rFonts w:ascii="IBM Plex Sans ExtraLight" w:hAnsi="IBM Plex Sans ExtraLight" w:cs="Tahoma"/>
        <w:color w:val="000000" w:themeColor="text1"/>
        <w:sz w:val="20"/>
        <w:szCs w:val="20"/>
      </w:rPr>
      <w:fldChar w:fldCharType="separate"/>
    </w:r>
    <w:r w:rsidR="00433719">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Pr>
        <w:rFonts w:ascii="IBM Plex Sans ExtraLight" w:hAnsi="IBM Plex Sans ExtraLight" w:cs="Tahoma"/>
        <w:color w:val="000000" w:themeColor="text1"/>
        <w:sz w:val="20"/>
        <w:szCs w:val="20"/>
      </w:rPr>
      <w:instrText xml:space="preserve">  = "1" ""</w:instrText>
    </w:r>
    <w:r w:rsidRPr="00472123">
      <w:rPr>
        <w:rFonts w:ascii="IBM Plex Sans ExtraLight" w:hAnsi="IBM Plex Sans ExtraLight" w:cs="Tahoma"/>
        <w:color w:val="000000" w:themeColor="text1"/>
        <w:sz w:val="20"/>
        <w:szCs w:val="20"/>
      </w:rPr>
      <w:instrText xml:space="preserve"> "Seite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PAGE   \* MERGEFORMAT </w:instrText>
    </w:r>
    <w:r>
      <w:rPr>
        <w:rFonts w:ascii="IBM Plex Sans ExtraLight" w:hAnsi="IBM Plex Sans ExtraLight" w:cs="Tahoma"/>
        <w:color w:val="000000" w:themeColor="text1"/>
        <w:sz w:val="20"/>
        <w:szCs w:val="20"/>
      </w:rPr>
      <w:fldChar w:fldCharType="separate"/>
    </w:r>
    <w:r w:rsidR="00433719">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 xml:space="preserve"> von </w:instrText>
    </w:r>
    <w:r>
      <w:rPr>
        <w:rFonts w:ascii="IBM Plex Sans ExtraLight" w:hAnsi="IBM Plex Sans ExtraLight" w:cs="Tahoma"/>
        <w:color w:val="000000" w:themeColor="text1"/>
        <w:sz w:val="20"/>
        <w:szCs w:val="20"/>
      </w:rPr>
      <w:fldChar w:fldCharType="begin"/>
    </w:r>
    <w:r>
      <w:rPr>
        <w:rFonts w:ascii="IBM Plex Sans ExtraLight" w:hAnsi="IBM Plex Sans ExtraLight" w:cs="Tahoma"/>
        <w:color w:val="000000" w:themeColor="text1"/>
        <w:sz w:val="20"/>
        <w:szCs w:val="20"/>
      </w:rPr>
      <w:instrText xml:space="preserve"> NUMPAGES   \* MERGEFORMAT </w:instrText>
    </w:r>
    <w:r>
      <w:rPr>
        <w:rFonts w:ascii="IBM Plex Sans ExtraLight" w:hAnsi="IBM Plex Sans ExtraLight" w:cs="Tahoma"/>
        <w:color w:val="000000" w:themeColor="text1"/>
        <w:sz w:val="20"/>
        <w:szCs w:val="20"/>
      </w:rPr>
      <w:fldChar w:fldCharType="separate"/>
    </w:r>
    <w:r w:rsidR="00433719">
      <w:rPr>
        <w:rFonts w:ascii="IBM Plex Sans ExtraLight" w:hAnsi="IBM Plex Sans ExtraLight" w:cs="Tahoma"/>
        <w:noProof/>
        <w:color w:val="000000" w:themeColor="text1"/>
        <w:sz w:val="20"/>
        <w:szCs w:val="20"/>
      </w:rPr>
      <w:instrText>2</w:instrText>
    </w:r>
    <w:r>
      <w:rPr>
        <w:rFonts w:ascii="IBM Plex Sans ExtraLight" w:hAnsi="IBM Plex Sans ExtraLight" w:cs="Tahoma"/>
        <w:color w:val="000000" w:themeColor="text1"/>
        <w:sz w:val="20"/>
        <w:szCs w:val="20"/>
      </w:rPr>
      <w:fldChar w:fldCharType="end"/>
    </w:r>
    <w:r w:rsidRPr="00472123">
      <w:rPr>
        <w:rFonts w:ascii="IBM Plex Sans ExtraLight" w:hAnsi="IBM Plex Sans ExtraLight" w:cs="Tahoma"/>
        <w:color w:val="000000" w:themeColor="text1"/>
        <w:sz w:val="20"/>
        <w:szCs w:val="20"/>
      </w:rPr>
      <w:instrText>"</w:instrText>
    </w:r>
    <w:r>
      <w:rPr>
        <w:rFonts w:ascii="IBM Plex Sans ExtraLight" w:hAnsi="IBM Plex Sans ExtraLight" w:cs="Tahoma"/>
        <w:color w:val="000000" w:themeColor="text1"/>
        <w:sz w:val="20"/>
        <w:szCs w:val="20"/>
      </w:rPr>
      <w:fldChar w:fldCharType="separate"/>
    </w:r>
    <w:r w:rsidR="00433719" w:rsidRPr="00472123">
      <w:rPr>
        <w:rFonts w:ascii="IBM Plex Sans ExtraLight" w:hAnsi="IBM Plex Sans ExtraLight" w:cs="Tahoma"/>
        <w:noProof/>
        <w:color w:val="000000" w:themeColor="text1"/>
        <w:sz w:val="20"/>
        <w:szCs w:val="20"/>
      </w:rPr>
      <w:t xml:space="preserve">Seite </w:t>
    </w:r>
    <w:r w:rsidR="00433719">
      <w:rPr>
        <w:rFonts w:ascii="IBM Plex Sans ExtraLight" w:hAnsi="IBM Plex Sans ExtraLight" w:cs="Tahoma"/>
        <w:noProof/>
        <w:color w:val="000000" w:themeColor="text1"/>
        <w:sz w:val="20"/>
        <w:szCs w:val="20"/>
      </w:rPr>
      <w:t>2</w:t>
    </w:r>
    <w:r w:rsidR="00433719" w:rsidRPr="00472123">
      <w:rPr>
        <w:rFonts w:ascii="IBM Plex Sans ExtraLight" w:hAnsi="IBM Plex Sans ExtraLight" w:cs="Tahoma"/>
        <w:noProof/>
        <w:color w:val="000000" w:themeColor="text1"/>
        <w:sz w:val="20"/>
        <w:szCs w:val="20"/>
      </w:rPr>
      <w:t xml:space="preserve"> von </w:t>
    </w:r>
    <w:r w:rsidR="00433719">
      <w:rPr>
        <w:rFonts w:ascii="IBM Plex Sans ExtraLight" w:hAnsi="IBM Plex Sans ExtraLight" w:cs="Tahoma"/>
        <w:noProof/>
        <w:color w:val="000000" w:themeColor="text1"/>
        <w:sz w:val="20"/>
        <w:szCs w:val="20"/>
      </w:rPr>
      <w:t>2</w:t>
    </w:r>
    <w:r>
      <w:rPr>
        <w:rFonts w:ascii="IBM Plex Sans ExtraLight" w:hAnsi="IBM Plex Sans ExtraLight" w:cs="Tahoma"/>
        <w:color w:val="000000" w:themeColor="text1"/>
        <w:sz w:val="20"/>
        <w:szCs w:val="20"/>
      </w:rPr>
      <w:fldChar w:fldCharType="end"/>
    </w:r>
  </w:p>
  <w:p w:rsidR="00FD49A7" w:rsidRPr="00DE1D91" w:rsidRDefault="00FD49A7">
    <w:pPr>
      <w:pStyle w:val="Fuzeile"/>
      <w:rPr>
        <w:rFonts w:ascii="IBM Plex Sans ExtraLight" w:hAnsi="IBM Plex Sans Extra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Tahoma"/>
        <w:color w:val="262626"/>
        <w:sz w:val="16"/>
        <w:szCs w:val="16"/>
      </w:rPr>
      <w:t xml:space="preserve">rational </w:t>
    </w:r>
    <w:proofErr w:type="spellStart"/>
    <w:r w:rsidRPr="006B08CA">
      <w:rPr>
        <w:rFonts w:ascii="IBM Plex Sans Light" w:hAnsi="IBM Plex Sans Light" w:cs="Tahoma"/>
        <w:color w:val="262626"/>
        <w:sz w:val="16"/>
        <w:szCs w:val="16"/>
      </w:rPr>
      <w:t>einbauküchen</w:t>
    </w:r>
    <w:proofErr w:type="spellEnd"/>
    <w:r w:rsidRPr="006B08CA">
      <w:rPr>
        <w:rFonts w:ascii="IBM Plex Sans Light" w:hAnsi="IBM Plex Sans Light" w:cs="Tahoma"/>
        <w:color w:val="262626"/>
        <w:sz w:val="16"/>
        <w:szCs w:val="16"/>
      </w:rPr>
      <w:t xml:space="preserve"> GmbH</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proofErr w:type="spellStart"/>
    <w:r w:rsidRPr="006B08CA">
      <w:rPr>
        <w:rFonts w:ascii="IBM Plex Sans Light" w:hAnsi="IBM Plex Sans Light" w:cs="IBMPlexSans-ExtraLight"/>
        <w:color w:val="000000"/>
        <w:sz w:val="16"/>
        <w:szCs w:val="16"/>
      </w:rPr>
      <w:t>Rationalstraße</w:t>
    </w:r>
    <w:proofErr w:type="spellEnd"/>
    <w:r w:rsidRPr="006B08CA">
      <w:rPr>
        <w:rFonts w:ascii="IBM Plex Sans Light" w:hAnsi="IBM Plex Sans Light" w:cs="IBMPlexSans-ExtraLight"/>
        <w:color w:val="000000"/>
        <w:sz w:val="16"/>
        <w:szCs w:val="16"/>
      </w:rPr>
      <w:t xml:space="preserve"> 4</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49328 Melle, Germany</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570658">
      <w:rPr>
        <w:rFonts w:ascii="IBM Plex Sans SemiBold" w:hAnsi="IBM Plex Sans SemiBold" w:cs="IBMPlexSans"/>
        <w:color w:val="000000"/>
        <w:sz w:val="16"/>
        <w:szCs w:val="16"/>
      </w:rPr>
      <w:t>T</w:t>
    </w:r>
    <w:r w:rsidRPr="006B08CA">
      <w:rPr>
        <w:rFonts w:ascii="IBM Plex Sans Light" w:hAnsi="IBM Plex Sans Light" w:cs="IBMPlexSans-ExtraLight"/>
        <w:color w:val="000000"/>
        <w:sz w:val="16"/>
        <w:szCs w:val="16"/>
      </w:rPr>
      <w:t xml:space="preserve"> +49 5226 580</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info@rational.de</w:t>
    </w:r>
  </w:p>
  <w:p w:rsidR="00FD49A7" w:rsidRPr="00570658" w:rsidRDefault="00FD49A7" w:rsidP="00875FDD">
    <w:pPr>
      <w:framePr w:w="2614" w:h="2268" w:hRule="exact" w:hSpace="397" w:vSpace="284" w:wrap="around" w:vAnchor="page" w:hAnchor="page" w:x="8636" w:y="13739" w:anchorLock="1"/>
      <w:shd w:val="solid" w:color="FFFFFF" w:fill="FFFFFF"/>
      <w:rPr>
        <w:rFonts w:ascii="IBM Plex Sans SemiBold" w:hAnsi="IBM Plex Sans SemiBold" w:cs="Tahoma"/>
        <w:color w:val="262626"/>
        <w:sz w:val="16"/>
        <w:szCs w:val="16"/>
      </w:rPr>
    </w:pPr>
    <w:r w:rsidRPr="00570658">
      <w:rPr>
        <w:rFonts w:ascii="IBM Plex Sans SemiBold" w:hAnsi="IBM Plex Sans SemiBold" w:cs="Tahoma"/>
        <w:color w:val="262626"/>
        <w:sz w:val="16"/>
        <w:szCs w:val="16"/>
      </w:rPr>
      <w:t>www.rational.de</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p>
  <w:p w:rsidR="00FD49A7" w:rsidRPr="006B08CA" w:rsidRDefault="00FD49A7" w:rsidP="00875FDD">
    <w:pPr>
      <w:pStyle w:val="EinfAbs"/>
      <w:framePr w:w="2614" w:h="2268" w:hRule="exact" w:hSpace="397" w:vSpace="284" w:wrap="around" w:vAnchor="page" w:hAnchor="page" w:x="8636" w:y="13739" w:anchorLock="1"/>
      <w:spacing w:line="240" w:lineRule="auto"/>
      <w:rPr>
        <w:rFonts w:ascii="IBM Plex Sans Light" w:hAnsi="IBM Plex Sans Light" w:cs="IBMPlexSans-ExtraLight"/>
        <w:sz w:val="16"/>
        <w:szCs w:val="16"/>
        <w:lang w:val="de-DE"/>
      </w:rPr>
    </w:pPr>
    <w:r w:rsidRPr="006B08CA">
      <w:rPr>
        <w:rFonts w:ascii="IBM Plex Sans Light" w:hAnsi="IBM Plex Sans Light" w:cs="IBMPlexSans-ExtraLight"/>
        <w:sz w:val="16"/>
        <w:szCs w:val="16"/>
        <w:lang w:val="de-DE"/>
      </w:rPr>
      <w:t>Sitz der Gesellschaft: Melle</w:t>
    </w:r>
  </w:p>
  <w:p w:rsidR="00FD49A7" w:rsidRPr="006B08CA" w:rsidRDefault="00FD49A7" w:rsidP="00875FDD">
    <w:pPr>
      <w:framePr w:w="2614" w:h="2268" w:hRule="exact" w:hSpace="397" w:vSpace="284" w:wrap="around" w:vAnchor="page" w:hAnchor="page" w:x="8636" w:y="13739" w:anchorLock="1"/>
      <w:widowControl w:val="0"/>
      <w:autoSpaceDE w:val="0"/>
      <w:autoSpaceDN w:val="0"/>
      <w:adjustRightInd w:val="0"/>
      <w:textAlignment w:val="center"/>
      <w:rPr>
        <w:rFonts w:ascii="IBM Plex Sans Light" w:hAnsi="IBM Plex Sans Light" w:cs="IBMPlexSans-ExtraLight"/>
        <w:color w:val="000000"/>
        <w:sz w:val="16"/>
        <w:szCs w:val="16"/>
      </w:rPr>
    </w:pPr>
    <w:r w:rsidRPr="006B08CA">
      <w:rPr>
        <w:rFonts w:ascii="IBM Plex Sans Light" w:hAnsi="IBM Plex Sans Light" w:cs="IBMPlexSans-ExtraLight"/>
        <w:color w:val="000000"/>
        <w:sz w:val="16"/>
        <w:szCs w:val="16"/>
      </w:rPr>
      <w:t>AG Osnabrück | HRB 0641</w:t>
    </w:r>
  </w:p>
  <w:p w:rsidR="00FD49A7" w:rsidRPr="006B08CA" w:rsidRDefault="00FD49A7" w:rsidP="00875FDD">
    <w:pPr>
      <w:framePr w:w="2614" w:h="2268" w:hRule="exact" w:hSpace="397" w:vSpace="284" w:wrap="around" w:vAnchor="page" w:hAnchor="page" w:x="8636" w:y="13739" w:anchorLock="1"/>
      <w:shd w:val="solid" w:color="FFFFFF" w:fill="FFFFFF"/>
      <w:rPr>
        <w:rFonts w:ascii="IBM Plex Sans Light" w:hAnsi="IBM Plex Sans Light" w:cs="Tahoma"/>
        <w:color w:val="262626"/>
        <w:sz w:val="16"/>
        <w:szCs w:val="16"/>
      </w:rPr>
    </w:pPr>
    <w:r w:rsidRPr="006B08CA">
      <w:rPr>
        <w:rFonts w:ascii="IBM Plex Sans Light" w:hAnsi="IBM Plex Sans Light" w:cs="IBMPlexSans-ExtraLight"/>
        <w:color w:val="000000"/>
        <w:sz w:val="16"/>
        <w:szCs w:val="16"/>
      </w:rPr>
      <w:t xml:space="preserve">Geschäftsführung: </w:t>
    </w:r>
    <w:r w:rsidRPr="006B08CA">
      <w:rPr>
        <w:rFonts w:ascii="IBM Plex Sans Light" w:hAnsi="IBM Plex Sans Light" w:cs="IBMPlexSans-ExtraLight"/>
        <w:color w:val="000000"/>
        <w:sz w:val="16"/>
        <w:szCs w:val="16"/>
      </w:rPr>
      <w:br/>
      <w:t xml:space="preserve">Edi </w:t>
    </w:r>
    <w:proofErr w:type="spellStart"/>
    <w:r w:rsidRPr="006B08CA">
      <w:rPr>
        <w:rFonts w:ascii="IBM Plex Sans Light" w:hAnsi="IBM Plex Sans Light" w:cs="IBMPlexSans-ExtraLight"/>
        <w:color w:val="000000"/>
        <w:sz w:val="16"/>
        <w:szCs w:val="16"/>
      </w:rPr>
      <w:t>Snaidero</w:t>
    </w:r>
    <w:proofErr w:type="spellEnd"/>
    <w:r w:rsidRPr="006B08CA">
      <w:rPr>
        <w:rFonts w:ascii="IBM Plex Sans Light" w:hAnsi="IBM Plex Sans Light" w:cs="IBMPlexSans-ExtraLight"/>
        <w:color w:val="000000"/>
        <w:sz w:val="16"/>
        <w:szCs w:val="16"/>
      </w:rPr>
      <w:t>, Thomas Klee</w:t>
    </w:r>
  </w:p>
  <w:p w:rsidR="00FD49A7" w:rsidRPr="00DE1D91" w:rsidRDefault="00FD49A7">
    <w:pPr>
      <w:pStyle w:val="Fuzeile"/>
      <w:rPr>
        <w:rFonts w:ascii="IBM Plex Sans ExtraLight" w:hAnsi="IBM Plex Sans ExtraLight"/>
      </w:rPr>
    </w:pPr>
    <w:r w:rsidRPr="00DE1D91">
      <w:rPr>
        <w:rFonts w:ascii="IBM Plex Sans ExtraLight" w:hAnsi="IBM Plex Sans ExtraLight"/>
        <w:noProof/>
      </w:rPr>
      <w:drawing>
        <wp:anchor distT="0" distB="0" distL="114300" distR="114300" simplePos="0" relativeHeight="251666944" behindDoc="1" locked="0" layoutInCell="1" allowOverlap="1" wp14:anchorId="32E91F6F" wp14:editId="71CDD864">
          <wp:simplePos x="0" y="0"/>
          <wp:positionH relativeFrom="page">
            <wp:posOffset>3780790</wp:posOffset>
          </wp:positionH>
          <wp:positionV relativeFrom="page">
            <wp:posOffset>9886950</wp:posOffset>
          </wp:positionV>
          <wp:extent cx="1350000" cy="274298"/>
          <wp:effectExtent l="0" t="0" r="0" b="5715"/>
          <wp:wrapNone/>
          <wp:docPr id="6" name="Bild 6" descr="Kunden:rational_Kuechen:Geschaeftsausstattung:Briefbogen:2018:Word_Vorlage:rff_m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rational_Kuechen:Geschaeftsausstattung:Briefbogen:2018:Word_Vorlage:rff_mo_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00" cy="274298"/>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78" w:rsidRDefault="00D75E78">
      <w:r>
        <w:separator/>
      </w:r>
    </w:p>
  </w:footnote>
  <w:footnote w:type="continuationSeparator" w:id="0">
    <w:p w:rsidR="00D75E78" w:rsidRDefault="00D75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DE1D91" w:rsidRDefault="00FD49A7" w:rsidP="00864BC7">
    <w:pPr>
      <w:pStyle w:val="Kopfzeile"/>
      <w:rPr>
        <w:rFonts w:ascii="IBM Plex Sans ExtraLight" w:hAnsi="IBM Plex Sans ExtraLight"/>
        <w:sz w:val="16"/>
        <w:szCs w:val="16"/>
      </w:rPr>
    </w:pPr>
    <w:r w:rsidRPr="00DE1D91">
      <w:rPr>
        <w:rFonts w:ascii="IBM Plex Sans ExtraLight" w:hAnsi="IBM Plex Sans ExtraLight"/>
        <w:noProof/>
      </w:rPr>
      <w:drawing>
        <wp:anchor distT="0" distB="0" distL="114300" distR="114300" simplePos="0" relativeHeight="251670016" behindDoc="1" locked="0" layoutInCell="1" allowOverlap="1" wp14:anchorId="3D41AADE" wp14:editId="1D6C0364">
          <wp:simplePos x="0" y="0"/>
          <wp:positionH relativeFrom="page">
            <wp:posOffset>5490845</wp:posOffset>
          </wp:positionH>
          <wp:positionV relativeFrom="page">
            <wp:posOffset>540385</wp:posOffset>
          </wp:positionV>
          <wp:extent cx="1366755" cy="284400"/>
          <wp:effectExtent l="0" t="0" r="5080" b="0"/>
          <wp:wrapNone/>
          <wp:docPr id="4" name="Bild 4"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755" cy="284400"/>
                  </a:xfrm>
                  <a:prstGeom prst="rect">
                    <a:avLst/>
                  </a:prstGeom>
                  <a:noFill/>
                  <a:ln>
                    <a:noFill/>
                  </a:ln>
                </pic:spPr>
              </pic:pic>
            </a:graphicData>
          </a:graphic>
        </wp:anchor>
      </w:drawing>
    </w:r>
    <w:r w:rsidRPr="00DE1D91">
      <w:rPr>
        <w:rFonts w:ascii="IBM Plex Sans ExtraLight" w:hAnsi="IBM Plex Sans ExtraLight"/>
        <w:noProof/>
      </w:rPr>
      <mc:AlternateContent>
        <mc:Choice Requires="wps">
          <w:drawing>
            <wp:anchor distT="0" distB="0" distL="114300" distR="114300" simplePos="0" relativeHeight="251665920" behindDoc="0" locked="0" layoutInCell="1" allowOverlap="1" wp14:anchorId="21AC4778" wp14:editId="0AC86D30">
              <wp:simplePos x="0" y="0"/>
              <wp:positionH relativeFrom="page">
                <wp:posOffset>269875</wp:posOffset>
              </wp:positionH>
              <wp:positionV relativeFrom="page">
                <wp:posOffset>3762375</wp:posOffset>
              </wp:positionV>
              <wp:extent cx="54000" cy="54000"/>
              <wp:effectExtent l="0" t="0" r="0" b="0"/>
              <wp:wrapNone/>
              <wp:docPr id="8" name="Rechteck 8"/>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158B2B" id="Rechteck 8" o:spid="_x0000_s1026" style="position:absolute;margin-left:21.25pt;margin-top:296.25pt;width:4.25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KRkzah7AgAAbAUA&#10;AA4AAAAAAAAAAAAAAAAALgIAAGRycy9lMm9Eb2MueG1sUEsBAi0AFAAGAAgAAAAhAFZimhHeAAAA&#10;DgEAAA8AAAAAAAAAAAAAAAAA1QQAAGRycy9kb3ducmV2LnhtbFBLBQYAAAAABAAEAPMAAADgBQAA&#10;AAA=&#10;" fillcolor="#eea420" stroked="f">
              <w10:wrap anchorx="page" anchory="page"/>
            </v:rect>
          </w:pict>
        </mc:Fallback>
      </mc:AlternateContent>
    </w:r>
  </w:p>
  <w:p w:rsidR="00FD49A7" w:rsidRPr="00DE1D91" w:rsidRDefault="00FD49A7" w:rsidP="00864BC7">
    <w:pPr>
      <w:pStyle w:val="Kopfzeile"/>
      <w:rPr>
        <w:rFonts w:ascii="IBM Plex Sans ExtraLight" w:hAnsi="IBM Plex Sans ExtraLight"/>
        <w:sz w:val="16"/>
        <w:szCs w:val="16"/>
      </w:rPr>
    </w:pPr>
  </w:p>
  <w:p w:rsidR="00FD49A7" w:rsidRPr="00870C05" w:rsidRDefault="00FD49A7" w:rsidP="00864BC7">
    <w:pPr>
      <w:pStyle w:val="Kopfzeile"/>
      <w:tabs>
        <w:tab w:val="clear" w:pos="9072"/>
        <w:tab w:val="right" w:pos="9639"/>
      </w:tabs>
      <w:rPr>
        <w:rFonts w:ascii="IBM Plex Sans ExtraLight" w:hAnsi="IBM Plex Sans ExtraLight"/>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7" w:rsidRPr="00DD5F9E" w:rsidRDefault="00FD49A7" w:rsidP="000848B5">
    <w:pPr>
      <w:pStyle w:val="EinfAbs"/>
      <w:framePr w:wrap="around" w:vAnchor="page" w:hAnchor="page" w:x="1419" w:y="15764" w:anchorLock="1"/>
      <w:tabs>
        <w:tab w:val="right" w:pos="3106"/>
      </w:tabs>
      <w:rPr>
        <w:rFonts w:ascii="IBM Plex Sans Light" w:hAnsi="IBM Plex Sans Light" w:cs="Tahoma"/>
        <w:color w:val="000000" w:themeColor="text1"/>
        <w:sz w:val="22"/>
        <w:szCs w:val="22"/>
        <w:lang w:val="de-DE"/>
      </w:rPr>
    </w:pP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IF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w:instrText>
    </w:r>
    <w:r w:rsidRPr="006039B3">
      <w:rPr>
        <w:rFonts w:ascii="IBM Plex Sans Light" w:hAnsi="IBM Plex Sans Light" w:cs="Tahoma"/>
        <w:color w:val="000000" w:themeColor="text1"/>
        <w:sz w:val="22"/>
        <w:szCs w:val="22"/>
      </w:rPr>
      <w:fldChar w:fldCharType="separate"/>
    </w:r>
    <w:r w:rsidR="0081590F">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 1 "" "Seite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PAGE   \* MERGEFORMAT </w:instrText>
    </w:r>
    <w:r w:rsidRPr="006039B3">
      <w:rPr>
        <w:rFonts w:ascii="IBM Plex Sans Light" w:hAnsi="IBM Plex Sans Light" w:cs="Tahoma"/>
        <w:color w:val="000000" w:themeColor="text1"/>
        <w:sz w:val="22"/>
        <w:szCs w:val="22"/>
      </w:rPr>
      <w:fldChar w:fldCharType="separate"/>
    </w:r>
    <w:r w:rsidR="00433719">
      <w:rPr>
        <w:rFonts w:ascii="IBM Plex Sans Light" w:hAnsi="IBM Plex Sans Light" w:cs="Tahoma"/>
        <w:noProof/>
        <w:color w:val="000000" w:themeColor="text1"/>
        <w:sz w:val="22"/>
        <w:szCs w:val="22"/>
        <w:lang w:val="de-DE"/>
      </w:rPr>
      <w:instrText>1</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 xml:space="preserve"> von </w:instrText>
    </w:r>
    <w:r w:rsidRPr="006039B3">
      <w:rPr>
        <w:rFonts w:ascii="IBM Plex Sans Light" w:hAnsi="IBM Plex Sans Light" w:cs="Tahoma"/>
        <w:color w:val="000000" w:themeColor="text1"/>
        <w:sz w:val="22"/>
        <w:szCs w:val="22"/>
      </w:rPr>
      <w:fldChar w:fldCharType="begin"/>
    </w:r>
    <w:r w:rsidRPr="00DD5F9E">
      <w:rPr>
        <w:rFonts w:ascii="IBM Plex Sans Light" w:hAnsi="IBM Plex Sans Light" w:cs="Tahoma"/>
        <w:color w:val="000000" w:themeColor="text1"/>
        <w:sz w:val="22"/>
        <w:szCs w:val="22"/>
        <w:lang w:val="de-DE"/>
      </w:rPr>
      <w:instrText xml:space="preserve"> NUMPAGES   \* MERGEFORMAT </w:instrText>
    </w:r>
    <w:r w:rsidRPr="006039B3">
      <w:rPr>
        <w:rFonts w:ascii="IBM Plex Sans Light" w:hAnsi="IBM Plex Sans Light" w:cs="Tahoma"/>
        <w:color w:val="000000" w:themeColor="text1"/>
        <w:sz w:val="22"/>
        <w:szCs w:val="22"/>
      </w:rPr>
      <w:fldChar w:fldCharType="separate"/>
    </w:r>
    <w:r w:rsidR="00433719">
      <w:rPr>
        <w:rFonts w:ascii="IBM Plex Sans Light" w:hAnsi="IBM Plex Sans Light" w:cs="Tahoma"/>
        <w:noProof/>
        <w:color w:val="000000" w:themeColor="text1"/>
        <w:sz w:val="22"/>
        <w:szCs w:val="22"/>
        <w:lang w:val="de-DE"/>
      </w:rPr>
      <w:instrText>2</w:instrText>
    </w:r>
    <w:r w:rsidRPr="006039B3">
      <w:rPr>
        <w:rFonts w:ascii="IBM Plex Sans Light" w:hAnsi="IBM Plex Sans Light" w:cs="Tahoma"/>
        <w:color w:val="000000" w:themeColor="text1"/>
        <w:sz w:val="22"/>
        <w:szCs w:val="22"/>
      </w:rPr>
      <w:fldChar w:fldCharType="end"/>
    </w:r>
    <w:r w:rsidRPr="00DD5F9E">
      <w:rPr>
        <w:rFonts w:ascii="IBM Plex Sans Light" w:hAnsi="IBM Plex Sans Light" w:cs="Tahoma"/>
        <w:color w:val="000000" w:themeColor="text1"/>
        <w:sz w:val="22"/>
        <w:szCs w:val="22"/>
        <w:lang w:val="de-DE"/>
      </w:rPr>
      <w:instrText>"</w:instrText>
    </w:r>
    <w:r w:rsidRPr="006039B3">
      <w:rPr>
        <w:rFonts w:ascii="IBM Plex Sans Light" w:hAnsi="IBM Plex Sans Light" w:cs="Tahoma"/>
        <w:color w:val="000000" w:themeColor="text1"/>
        <w:sz w:val="22"/>
        <w:szCs w:val="22"/>
      </w:rPr>
      <w:fldChar w:fldCharType="end"/>
    </w:r>
  </w:p>
  <w:p w:rsidR="00FD49A7" w:rsidRPr="0048135F" w:rsidRDefault="00AD3D19">
    <w:pPr>
      <w:pStyle w:val="Kopfzeile"/>
      <w:rPr>
        <w:rFonts w:ascii="IBM Plex Sans Light" w:hAnsi="IBM Plex Sans Light"/>
      </w:rPr>
    </w:pPr>
    <w:r w:rsidRPr="0048135F">
      <w:rPr>
        <w:rFonts w:ascii="IBM Plex Sans Light" w:hAnsi="IBM Plex Sans Light"/>
        <w:noProof/>
      </w:rPr>
      <w:drawing>
        <wp:anchor distT="0" distB="0" distL="114300" distR="114300" simplePos="0" relativeHeight="251745280" behindDoc="1" locked="0" layoutInCell="1" allowOverlap="1" wp14:anchorId="5871A8E7" wp14:editId="1B699B7C">
          <wp:simplePos x="0" y="0"/>
          <wp:positionH relativeFrom="page">
            <wp:posOffset>5657215</wp:posOffset>
          </wp:positionH>
          <wp:positionV relativeFrom="page">
            <wp:posOffset>283210</wp:posOffset>
          </wp:positionV>
          <wp:extent cx="1366520" cy="283845"/>
          <wp:effectExtent l="0" t="0" r="5080" b="1905"/>
          <wp:wrapNone/>
          <wp:docPr id="5" name="Bild 5" descr="Kunden:rational_Kuechen:Geschaeftsausstattung:Briefbogen:2018:Word_Vorlage:Logo_Rational_schwarz-ohne-Qu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nden:rational_Kuechen:Geschaeftsausstattung:Briefbogen:2018:Word_Vorlage:Logo_Rational_schwarz-ohne-Quadra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20" cy="283845"/>
                  </a:xfrm>
                  <a:prstGeom prst="rect">
                    <a:avLst/>
                  </a:prstGeom>
                  <a:noFill/>
                  <a:ln>
                    <a:noFill/>
                  </a:ln>
                </pic:spPr>
              </pic:pic>
            </a:graphicData>
          </a:graphic>
        </wp:anchor>
      </w:drawing>
    </w:r>
    <w:r w:rsidRPr="00AD3D19">
      <w:rPr>
        <w:noProof/>
        <w:szCs w:val="20"/>
      </w:rPr>
      <w:drawing>
        <wp:anchor distT="0" distB="0" distL="114300" distR="114300" simplePos="0" relativeHeight="251747328" behindDoc="0" locked="0" layoutInCell="1" allowOverlap="1" wp14:anchorId="3D7E974C" wp14:editId="3C7F21BD">
          <wp:simplePos x="0" y="0"/>
          <wp:positionH relativeFrom="column">
            <wp:posOffset>4892040</wp:posOffset>
          </wp:positionH>
          <wp:positionV relativeFrom="paragraph">
            <wp:posOffset>-523875</wp:posOffset>
          </wp:positionV>
          <wp:extent cx="958215" cy="553720"/>
          <wp:effectExtent l="0" t="0" r="0" b="0"/>
          <wp:wrapThrough wrapText="bothSides">
            <wp:wrapPolygon edited="0">
              <wp:start x="0" y="0"/>
              <wp:lineTo x="0" y="16349"/>
              <wp:lineTo x="3435" y="20807"/>
              <wp:lineTo x="6441" y="20807"/>
              <wp:lineTo x="20183" y="18578"/>
              <wp:lineTo x="21042" y="16349"/>
              <wp:lineTo x="18465" y="12633"/>
              <wp:lineTo x="21042" y="8917"/>
              <wp:lineTo x="21042" y="2972"/>
              <wp:lineTo x="1718" y="0"/>
              <wp:lineTo x="0" y="0"/>
            </wp:wrapPolygon>
          </wp:wrapThrough>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21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9A7" w:rsidRPr="0048135F">
      <w:rPr>
        <w:rFonts w:ascii="IBM Plex Sans Light" w:hAnsi="IBM Plex Sans Light"/>
        <w:noProof/>
      </w:rPr>
      <mc:AlternateContent>
        <mc:Choice Requires="wps">
          <w:drawing>
            <wp:anchor distT="0" distB="0" distL="114300" distR="114300" simplePos="0" relativeHeight="251657216" behindDoc="0" locked="0" layoutInCell="1" allowOverlap="1" wp14:anchorId="743E3569" wp14:editId="1193F09D">
              <wp:simplePos x="0" y="0"/>
              <wp:positionH relativeFrom="page">
                <wp:posOffset>269875</wp:posOffset>
              </wp:positionH>
              <wp:positionV relativeFrom="page">
                <wp:posOffset>3762375</wp:posOffset>
              </wp:positionV>
              <wp:extent cx="54000" cy="54000"/>
              <wp:effectExtent l="0" t="0" r="0" b="0"/>
              <wp:wrapNone/>
              <wp:docPr id="7" name="Rechteck 7"/>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EEA4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B9FF9F" id="Rechteck 7" o:spid="_x0000_s1026" style="position:absolute;margin-left:21.25pt;margin-top:296.25pt;width:4.2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" fillcolor="#eea420"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42344E"/>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EC42C4"/>
    <w:multiLevelType w:val="multilevel"/>
    <w:tmpl w:val="39F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F68E0"/>
    <w:multiLevelType w:val="hybridMultilevel"/>
    <w:tmpl w:val="F8044E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82D0311"/>
    <w:multiLevelType w:val="hybridMultilevel"/>
    <w:tmpl w:val="175EED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3"/>
    <w:rsid w:val="00004AE8"/>
    <w:rsid w:val="000071D7"/>
    <w:rsid w:val="0001617D"/>
    <w:rsid w:val="00016699"/>
    <w:rsid w:val="000319BA"/>
    <w:rsid w:val="00031E8A"/>
    <w:rsid w:val="00034EE0"/>
    <w:rsid w:val="00037319"/>
    <w:rsid w:val="00037D81"/>
    <w:rsid w:val="00042089"/>
    <w:rsid w:val="000622D5"/>
    <w:rsid w:val="00065E53"/>
    <w:rsid w:val="00073075"/>
    <w:rsid w:val="0007669C"/>
    <w:rsid w:val="00076D83"/>
    <w:rsid w:val="000779A1"/>
    <w:rsid w:val="00082A43"/>
    <w:rsid w:val="000835F2"/>
    <w:rsid w:val="000848B5"/>
    <w:rsid w:val="00084DF8"/>
    <w:rsid w:val="000925DC"/>
    <w:rsid w:val="000945DA"/>
    <w:rsid w:val="00097A42"/>
    <w:rsid w:val="000A07E4"/>
    <w:rsid w:val="000A42DE"/>
    <w:rsid w:val="000A447F"/>
    <w:rsid w:val="000B2962"/>
    <w:rsid w:val="000B73F4"/>
    <w:rsid w:val="000C478B"/>
    <w:rsid w:val="000C48EE"/>
    <w:rsid w:val="000E3786"/>
    <w:rsid w:val="000F0A09"/>
    <w:rsid w:val="000F6D8C"/>
    <w:rsid w:val="000F7B2B"/>
    <w:rsid w:val="00107A8F"/>
    <w:rsid w:val="00114001"/>
    <w:rsid w:val="00121013"/>
    <w:rsid w:val="001216AC"/>
    <w:rsid w:val="00121D87"/>
    <w:rsid w:val="0012228E"/>
    <w:rsid w:val="00137656"/>
    <w:rsid w:val="0014325A"/>
    <w:rsid w:val="0015006B"/>
    <w:rsid w:val="00150848"/>
    <w:rsid w:val="001547B3"/>
    <w:rsid w:val="00157E0D"/>
    <w:rsid w:val="00164C4B"/>
    <w:rsid w:val="001724C3"/>
    <w:rsid w:val="001742E7"/>
    <w:rsid w:val="0019060A"/>
    <w:rsid w:val="00191E49"/>
    <w:rsid w:val="00193C90"/>
    <w:rsid w:val="00194C0E"/>
    <w:rsid w:val="001A01A2"/>
    <w:rsid w:val="001A09C6"/>
    <w:rsid w:val="001B61BC"/>
    <w:rsid w:val="001B7A42"/>
    <w:rsid w:val="001C2BB8"/>
    <w:rsid w:val="001C3611"/>
    <w:rsid w:val="001C39EC"/>
    <w:rsid w:val="001D4E4B"/>
    <w:rsid w:val="001E1A4C"/>
    <w:rsid w:val="001E5814"/>
    <w:rsid w:val="001F2377"/>
    <w:rsid w:val="001F3A42"/>
    <w:rsid w:val="0020278D"/>
    <w:rsid w:val="00206328"/>
    <w:rsid w:val="00216A90"/>
    <w:rsid w:val="002207F7"/>
    <w:rsid w:val="00225230"/>
    <w:rsid w:val="00225A96"/>
    <w:rsid w:val="00230AFF"/>
    <w:rsid w:val="00231788"/>
    <w:rsid w:val="0024351A"/>
    <w:rsid w:val="00247CF9"/>
    <w:rsid w:val="0025088C"/>
    <w:rsid w:val="0025721D"/>
    <w:rsid w:val="00271AA0"/>
    <w:rsid w:val="00271D44"/>
    <w:rsid w:val="00272547"/>
    <w:rsid w:val="00272B84"/>
    <w:rsid w:val="00273779"/>
    <w:rsid w:val="00275CB8"/>
    <w:rsid w:val="00283008"/>
    <w:rsid w:val="00284586"/>
    <w:rsid w:val="002950CC"/>
    <w:rsid w:val="002979ED"/>
    <w:rsid w:val="002A5F05"/>
    <w:rsid w:val="002A6D4B"/>
    <w:rsid w:val="002B0022"/>
    <w:rsid w:val="002B01F8"/>
    <w:rsid w:val="002B6BEB"/>
    <w:rsid w:val="002D1A48"/>
    <w:rsid w:val="002E66E4"/>
    <w:rsid w:val="002E7C40"/>
    <w:rsid w:val="002F0616"/>
    <w:rsid w:val="002F6D22"/>
    <w:rsid w:val="003035F1"/>
    <w:rsid w:val="0031665E"/>
    <w:rsid w:val="00343966"/>
    <w:rsid w:val="00351274"/>
    <w:rsid w:val="0035160E"/>
    <w:rsid w:val="00352B7E"/>
    <w:rsid w:val="00364550"/>
    <w:rsid w:val="00376181"/>
    <w:rsid w:val="00376C4D"/>
    <w:rsid w:val="00376EF8"/>
    <w:rsid w:val="00381F8D"/>
    <w:rsid w:val="003838D9"/>
    <w:rsid w:val="00384A55"/>
    <w:rsid w:val="00386AE0"/>
    <w:rsid w:val="00392F12"/>
    <w:rsid w:val="003943E4"/>
    <w:rsid w:val="003A30E6"/>
    <w:rsid w:val="003B2A33"/>
    <w:rsid w:val="003B4B7D"/>
    <w:rsid w:val="003C5320"/>
    <w:rsid w:val="003C5E93"/>
    <w:rsid w:val="003D3897"/>
    <w:rsid w:val="003E1CB6"/>
    <w:rsid w:val="003E2144"/>
    <w:rsid w:val="00404E5E"/>
    <w:rsid w:val="004069E1"/>
    <w:rsid w:val="00411FFF"/>
    <w:rsid w:val="0041744C"/>
    <w:rsid w:val="004224AD"/>
    <w:rsid w:val="00422E8E"/>
    <w:rsid w:val="00426DAD"/>
    <w:rsid w:val="00433719"/>
    <w:rsid w:val="00433E6E"/>
    <w:rsid w:val="00444ABB"/>
    <w:rsid w:val="00447468"/>
    <w:rsid w:val="00451C46"/>
    <w:rsid w:val="004562D3"/>
    <w:rsid w:val="00456B66"/>
    <w:rsid w:val="00464216"/>
    <w:rsid w:val="00471983"/>
    <w:rsid w:val="00472123"/>
    <w:rsid w:val="00474A1D"/>
    <w:rsid w:val="0047511A"/>
    <w:rsid w:val="00480905"/>
    <w:rsid w:val="0048135F"/>
    <w:rsid w:val="00481CB1"/>
    <w:rsid w:val="004851B1"/>
    <w:rsid w:val="00486F10"/>
    <w:rsid w:val="00490B86"/>
    <w:rsid w:val="00490E9A"/>
    <w:rsid w:val="004951EB"/>
    <w:rsid w:val="004B22A9"/>
    <w:rsid w:val="004D1E23"/>
    <w:rsid w:val="004D2738"/>
    <w:rsid w:val="004D6D10"/>
    <w:rsid w:val="004D7876"/>
    <w:rsid w:val="004E360F"/>
    <w:rsid w:val="004F3A50"/>
    <w:rsid w:val="004F4328"/>
    <w:rsid w:val="004F5FCF"/>
    <w:rsid w:val="0050028B"/>
    <w:rsid w:val="00512BB8"/>
    <w:rsid w:val="005177E3"/>
    <w:rsid w:val="00517BE8"/>
    <w:rsid w:val="00526B95"/>
    <w:rsid w:val="0052739D"/>
    <w:rsid w:val="00545034"/>
    <w:rsid w:val="005515C1"/>
    <w:rsid w:val="00556603"/>
    <w:rsid w:val="005614B9"/>
    <w:rsid w:val="00570658"/>
    <w:rsid w:val="00571537"/>
    <w:rsid w:val="00571CE7"/>
    <w:rsid w:val="00574CE2"/>
    <w:rsid w:val="00575E78"/>
    <w:rsid w:val="00576608"/>
    <w:rsid w:val="005809AE"/>
    <w:rsid w:val="00583FB6"/>
    <w:rsid w:val="005852A0"/>
    <w:rsid w:val="0058694F"/>
    <w:rsid w:val="00595BE0"/>
    <w:rsid w:val="0059623E"/>
    <w:rsid w:val="005A05C4"/>
    <w:rsid w:val="005A1D9D"/>
    <w:rsid w:val="005A56E6"/>
    <w:rsid w:val="005C2F41"/>
    <w:rsid w:val="005C3892"/>
    <w:rsid w:val="005C712C"/>
    <w:rsid w:val="005D055C"/>
    <w:rsid w:val="005E443A"/>
    <w:rsid w:val="005E63EE"/>
    <w:rsid w:val="005E7E71"/>
    <w:rsid w:val="005F76B1"/>
    <w:rsid w:val="006039B3"/>
    <w:rsid w:val="0061521F"/>
    <w:rsid w:val="00617538"/>
    <w:rsid w:val="006224FC"/>
    <w:rsid w:val="006229FE"/>
    <w:rsid w:val="00625A96"/>
    <w:rsid w:val="00634737"/>
    <w:rsid w:val="0063497C"/>
    <w:rsid w:val="0064068E"/>
    <w:rsid w:val="00646E67"/>
    <w:rsid w:val="006512CC"/>
    <w:rsid w:val="00656536"/>
    <w:rsid w:val="00657FC2"/>
    <w:rsid w:val="006640D9"/>
    <w:rsid w:val="00664E71"/>
    <w:rsid w:val="00671BD8"/>
    <w:rsid w:val="00673D12"/>
    <w:rsid w:val="0069357D"/>
    <w:rsid w:val="00693A84"/>
    <w:rsid w:val="006A14D0"/>
    <w:rsid w:val="006B08CA"/>
    <w:rsid w:val="006B0C51"/>
    <w:rsid w:val="006B2FF5"/>
    <w:rsid w:val="006C3FE4"/>
    <w:rsid w:val="006D318C"/>
    <w:rsid w:val="006D3DA2"/>
    <w:rsid w:val="006E0529"/>
    <w:rsid w:val="006E19FC"/>
    <w:rsid w:val="006E4402"/>
    <w:rsid w:val="006F1AD9"/>
    <w:rsid w:val="006F74D0"/>
    <w:rsid w:val="00706813"/>
    <w:rsid w:val="00717B13"/>
    <w:rsid w:val="007228C0"/>
    <w:rsid w:val="00723B41"/>
    <w:rsid w:val="00730311"/>
    <w:rsid w:val="00731F40"/>
    <w:rsid w:val="00735DCE"/>
    <w:rsid w:val="00744887"/>
    <w:rsid w:val="00763CA2"/>
    <w:rsid w:val="007641C6"/>
    <w:rsid w:val="0076561E"/>
    <w:rsid w:val="00766E8B"/>
    <w:rsid w:val="00770BCC"/>
    <w:rsid w:val="00771603"/>
    <w:rsid w:val="00775772"/>
    <w:rsid w:val="00776E78"/>
    <w:rsid w:val="00784A69"/>
    <w:rsid w:val="007911F0"/>
    <w:rsid w:val="007A09D4"/>
    <w:rsid w:val="007A1C87"/>
    <w:rsid w:val="007A4C2F"/>
    <w:rsid w:val="007B5941"/>
    <w:rsid w:val="007B7106"/>
    <w:rsid w:val="007C5D4B"/>
    <w:rsid w:val="007C63D1"/>
    <w:rsid w:val="007C7668"/>
    <w:rsid w:val="007C7F3A"/>
    <w:rsid w:val="007D64A3"/>
    <w:rsid w:val="007E2358"/>
    <w:rsid w:val="007F0B4A"/>
    <w:rsid w:val="007F1D5D"/>
    <w:rsid w:val="007F3C62"/>
    <w:rsid w:val="00804DEF"/>
    <w:rsid w:val="0081590F"/>
    <w:rsid w:val="008224CB"/>
    <w:rsid w:val="0082473A"/>
    <w:rsid w:val="00830CD5"/>
    <w:rsid w:val="00832CFA"/>
    <w:rsid w:val="00833554"/>
    <w:rsid w:val="00835A98"/>
    <w:rsid w:val="00836DCF"/>
    <w:rsid w:val="00845FF9"/>
    <w:rsid w:val="0085760C"/>
    <w:rsid w:val="00863FC9"/>
    <w:rsid w:val="00864BC7"/>
    <w:rsid w:val="00866660"/>
    <w:rsid w:val="00866B75"/>
    <w:rsid w:val="00870C05"/>
    <w:rsid w:val="00873E6F"/>
    <w:rsid w:val="00873F58"/>
    <w:rsid w:val="00874F0E"/>
    <w:rsid w:val="00875FDD"/>
    <w:rsid w:val="008802AC"/>
    <w:rsid w:val="00893D0F"/>
    <w:rsid w:val="0089498E"/>
    <w:rsid w:val="008A205C"/>
    <w:rsid w:val="008A397D"/>
    <w:rsid w:val="008B0936"/>
    <w:rsid w:val="008B74C6"/>
    <w:rsid w:val="008C0B6D"/>
    <w:rsid w:val="008C4E5B"/>
    <w:rsid w:val="008D0448"/>
    <w:rsid w:val="008D105F"/>
    <w:rsid w:val="008D461E"/>
    <w:rsid w:val="008D5A8A"/>
    <w:rsid w:val="008E315F"/>
    <w:rsid w:val="008E3F26"/>
    <w:rsid w:val="008E4B25"/>
    <w:rsid w:val="008E7FE0"/>
    <w:rsid w:val="008F3DF6"/>
    <w:rsid w:val="00913A59"/>
    <w:rsid w:val="0091499E"/>
    <w:rsid w:val="009166A3"/>
    <w:rsid w:val="009171B6"/>
    <w:rsid w:val="0091776F"/>
    <w:rsid w:val="00921B80"/>
    <w:rsid w:val="0092794D"/>
    <w:rsid w:val="00943985"/>
    <w:rsid w:val="00962DA1"/>
    <w:rsid w:val="00964CD7"/>
    <w:rsid w:val="009665EF"/>
    <w:rsid w:val="009727EC"/>
    <w:rsid w:val="009729A0"/>
    <w:rsid w:val="009837E5"/>
    <w:rsid w:val="00987793"/>
    <w:rsid w:val="00992F57"/>
    <w:rsid w:val="0099588F"/>
    <w:rsid w:val="00995EC3"/>
    <w:rsid w:val="009A3C24"/>
    <w:rsid w:val="009A6F62"/>
    <w:rsid w:val="009A76B1"/>
    <w:rsid w:val="009B2800"/>
    <w:rsid w:val="009B41BA"/>
    <w:rsid w:val="009B5586"/>
    <w:rsid w:val="009C2210"/>
    <w:rsid w:val="009C2366"/>
    <w:rsid w:val="009C5BA3"/>
    <w:rsid w:val="009C5DD6"/>
    <w:rsid w:val="009D249F"/>
    <w:rsid w:val="009D517C"/>
    <w:rsid w:val="009E68AD"/>
    <w:rsid w:val="00A02066"/>
    <w:rsid w:val="00A0514D"/>
    <w:rsid w:val="00A05A44"/>
    <w:rsid w:val="00A108AF"/>
    <w:rsid w:val="00A11193"/>
    <w:rsid w:val="00A12C92"/>
    <w:rsid w:val="00A13BED"/>
    <w:rsid w:val="00A2081E"/>
    <w:rsid w:val="00A230E2"/>
    <w:rsid w:val="00A27412"/>
    <w:rsid w:val="00A33415"/>
    <w:rsid w:val="00A45197"/>
    <w:rsid w:val="00A46889"/>
    <w:rsid w:val="00A51C0B"/>
    <w:rsid w:val="00A54D77"/>
    <w:rsid w:val="00A55683"/>
    <w:rsid w:val="00A77BC2"/>
    <w:rsid w:val="00A87B21"/>
    <w:rsid w:val="00AA74FE"/>
    <w:rsid w:val="00AB1DD2"/>
    <w:rsid w:val="00AD0989"/>
    <w:rsid w:val="00AD3D19"/>
    <w:rsid w:val="00AD3EE4"/>
    <w:rsid w:val="00AD639B"/>
    <w:rsid w:val="00AE091C"/>
    <w:rsid w:val="00AE0AB6"/>
    <w:rsid w:val="00AE6F33"/>
    <w:rsid w:val="00AE7E11"/>
    <w:rsid w:val="00B11C7C"/>
    <w:rsid w:val="00B17180"/>
    <w:rsid w:val="00B22D2D"/>
    <w:rsid w:val="00B26080"/>
    <w:rsid w:val="00B3215B"/>
    <w:rsid w:val="00B3587D"/>
    <w:rsid w:val="00B36DF3"/>
    <w:rsid w:val="00B41439"/>
    <w:rsid w:val="00B446C1"/>
    <w:rsid w:val="00B446EA"/>
    <w:rsid w:val="00B45EB4"/>
    <w:rsid w:val="00B5265D"/>
    <w:rsid w:val="00B531EA"/>
    <w:rsid w:val="00B54310"/>
    <w:rsid w:val="00B5764B"/>
    <w:rsid w:val="00B625B1"/>
    <w:rsid w:val="00B6385A"/>
    <w:rsid w:val="00B65953"/>
    <w:rsid w:val="00B7701A"/>
    <w:rsid w:val="00B77A56"/>
    <w:rsid w:val="00B77E57"/>
    <w:rsid w:val="00B82E34"/>
    <w:rsid w:val="00B849BA"/>
    <w:rsid w:val="00B968F7"/>
    <w:rsid w:val="00BB5FF1"/>
    <w:rsid w:val="00BB6D1D"/>
    <w:rsid w:val="00BB6E77"/>
    <w:rsid w:val="00BC199B"/>
    <w:rsid w:val="00BC361B"/>
    <w:rsid w:val="00BC5EBF"/>
    <w:rsid w:val="00BC6FA5"/>
    <w:rsid w:val="00BC728F"/>
    <w:rsid w:val="00BD2A2B"/>
    <w:rsid w:val="00BD6DFC"/>
    <w:rsid w:val="00BE01D6"/>
    <w:rsid w:val="00BE0E0D"/>
    <w:rsid w:val="00BE1C1B"/>
    <w:rsid w:val="00C00F2A"/>
    <w:rsid w:val="00C01855"/>
    <w:rsid w:val="00C04801"/>
    <w:rsid w:val="00C130C0"/>
    <w:rsid w:val="00C24B9D"/>
    <w:rsid w:val="00C271C9"/>
    <w:rsid w:val="00C316E5"/>
    <w:rsid w:val="00C338E3"/>
    <w:rsid w:val="00C375F2"/>
    <w:rsid w:val="00C37BE3"/>
    <w:rsid w:val="00C431DA"/>
    <w:rsid w:val="00C44AE0"/>
    <w:rsid w:val="00C53445"/>
    <w:rsid w:val="00C56C11"/>
    <w:rsid w:val="00C61901"/>
    <w:rsid w:val="00C7548C"/>
    <w:rsid w:val="00C760F2"/>
    <w:rsid w:val="00C84457"/>
    <w:rsid w:val="00C84BB3"/>
    <w:rsid w:val="00C85379"/>
    <w:rsid w:val="00C91C86"/>
    <w:rsid w:val="00C954AC"/>
    <w:rsid w:val="00C97778"/>
    <w:rsid w:val="00CB36D9"/>
    <w:rsid w:val="00CB3C70"/>
    <w:rsid w:val="00CB4D3E"/>
    <w:rsid w:val="00CB63E3"/>
    <w:rsid w:val="00CC2662"/>
    <w:rsid w:val="00CC6A6F"/>
    <w:rsid w:val="00CE231A"/>
    <w:rsid w:val="00CF4462"/>
    <w:rsid w:val="00CF4BE5"/>
    <w:rsid w:val="00D0492E"/>
    <w:rsid w:val="00D04D45"/>
    <w:rsid w:val="00D05085"/>
    <w:rsid w:val="00D11265"/>
    <w:rsid w:val="00D14466"/>
    <w:rsid w:val="00D22315"/>
    <w:rsid w:val="00D23D50"/>
    <w:rsid w:val="00D2536B"/>
    <w:rsid w:val="00D26EE1"/>
    <w:rsid w:val="00D34EA0"/>
    <w:rsid w:val="00D35928"/>
    <w:rsid w:val="00D35993"/>
    <w:rsid w:val="00D36B8C"/>
    <w:rsid w:val="00D41978"/>
    <w:rsid w:val="00D42D71"/>
    <w:rsid w:val="00D44C40"/>
    <w:rsid w:val="00D6618A"/>
    <w:rsid w:val="00D67325"/>
    <w:rsid w:val="00D6789B"/>
    <w:rsid w:val="00D75B10"/>
    <w:rsid w:val="00D75E78"/>
    <w:rsid w:val="00D76182"/>
    <w:rsid w:val="00D77E9F"/>
    <w:rsid w:val="00D82CAB"/>
    <w:rsid w:val="00D91F6A"/>
    <w:rsid w:val="00D9799F"/>
    <w:rsid w:val="00DA0B00"/>
    <w:rsid w:val="00DA1C9E"/>
    <w:rsid w:val="00DA7EF8"/>
    <w:rsid w:val="00DB0E80"/>
    <w:rsid w:val="00DB235E"/>
    <w:rsid w:val="00DB2B05"/>
    <w:rsid w:val="00DB439D"/>
    <w:rsid w:val="00DC2510"/>
    <w:rsid w:val="00DD0B29"/>
    <w:rsid w:val="00DD1245"/>
    <w:rsid w:val="00DD5F9E"/>
    <w:rsid w:val="00DE1D91"/>
    <w:rsid w:val="00DE2579"/>
    <w:rsid w:val="00DE7291"/>
    <w:rsid w:val="00DF2CDB"/>
    <w:rsid w:val="00DF4803"/>
    <w:rsid w:val="00DF4DA8"/>
    <w:rsid w:val="00E02C98"/>
    <w:rsid w:val="00E06AAE"/>
    <w:rsid w:val="00E07A7E"/>
    <w:rsid w:val="00E11301"/>
    <w:rsid w:val="00E13B8F"/>
    <w:rsid w:val="00E171AC"/>
    <w:rsid w:val="00E20BE5"/>
    <w:rsid w:val="00E34CB1"/>
    <w:rsid w:val="00E36630"/>
    <w:rsid w:val="00E466A7"/>
    <w:rsid w:val="00E51093"/>
    <w:rsid w:val="00E55C1E"/>
    <w:rsid w:val="00E5678F"/>
    <w:rsid w:val="00E63248"/>
    <w:rsid w:val="00E6717E"/>
    <w:rsid w:val="00E73555"/>
    <w:rsid w:val="00E82328"/>
    <w:rsid w:val="00E90422"/>
    <w:rsid w:val="00E92EF9"/>
    <w:rsid w:val="00E9332B"/>
    <w:rsid w:val="00E95790"/>
    <w:rsid w:val="00E977DA"/>
    <w:rsid w:val="00E97924"/>
    <w:rsid w:val="00EA0CEE"/>
    <w:rsid w:val="00EB2EA7"/>
    <w:rsid w:val="00EB3FBE"/>
    <w:rsid w:val="00EB4B0D"/>
    <w:rsid w:val="00EC3643"/>
    <w:rsid w:val="00EE702A"/>
    <w:rsid w:val="00EF4465"/>
    <w:rsid w:val="00F0543F"/>
    <w:rsid w:val="00F05905"/>
    <w:rsid w:val="00F137D1"/>
    <w:rsid w:val="00F2646D"/>
    <w:rsid w:val="00F2769C"/>
    <w:rsid w:val="00F31610"/>
    <w:rsid w:val="00F33532"/>
    <w:rsid w:val="00F33E8B"/>
    <w:rsid w:val="00F37FEF"/>
    <w:rsid w:val="00F43ECD"/>
    <w:rsid w:val="00F44AF6"/>
    <w:rsid w:val="00F4663B"/>
    <w:rsid w:val="00F46A85"/>
    <w:rsid w:val="00F538AA"/>
    <w:rsid w:val="00F55746"/>
    <w:rsid w:val="00F630C5"/>
    <w:rsid w:val="00F65270"/>
    <w:rsid w:val="00F66FB5"/>
    <w:rsid w:val="00F712E3"/>
    <w:rsid w:val="00F71832"/>
    <w:rsid w:val="00F75014"/>
    <w:rsid w:val="00F81705"/>
    <w:rsid w:val="00F8365D"/>
    <w:rsid w:val="00F84B23"/>
    <w:rsid w:val="00F85B02"/>
    <w:rsid w:val="00F871FC"/>
    <w:rsid w:val="00F93CE3"/>
    <w:rsid w:val="00F951BD"/>
    <w:rsid w:val="00FA16EE"/>
    <w:rsid w:val="00FA3CFC"/>
    <w:rsid w:val="00FC5466"/>
    <w:rsid w:val="00FD0E65"/>
    <w:rsid w:val="00FD49A7"/>
    <w:rsid w:val="00FD6EC8"/>
    <w:rsid w:val="00FD7FD0"/>
    <w:rsid w:val="00FF057A"/>
    <w:rsid w:val="00FF25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Hyperlink">
    <w:name w:val="FollowedHyperlink"/>
    <w:basedOn w:val="Absatz-Standardschriftart"/>
    <w:uiPriority w:val="99"/>
    <w:semiHidden/>
    <w:unhideWhenUsed/>
    <w:rsid w:val="00B446C1"/>
    <w:rPr>
      <w:color w:val="800080" w:themeColor="followedHyperlink"/>
      <w:u w:val="single"/>
    </w:rPr>
  </w:style>
  <w:style w:type="paragraph" w:styleId="berarbeitung">
    <w:name w:val="Revision"/>
    <w:hidden/>
    <w:uiPriority w:val="71"/>
    <w:rsid w:val="00D75B10"/>
    <w:rPr>
      <w:sz w:val="18"/>
      <w:szCs w:val="18"/>
    </w:rPr>
  </w:style>
  <w:style w:type="character" w:customStyle="1" w:styleId="UnresolvedMention">
    <w:name w:val="Unresolved Mention"/>
    <w:basedOn w:val="Absatz-Standardschriftart"/>
    <w:uiPriority w:val="99"/>
    <w:semiHidden/>
    <w:unhideWhenUsed/>
    <w:rsid w:val="00DD5F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Hyperlink">
    <w:name w:val="FollowedHyperlink"/>
    <w:basedOn w:val="Absatz-Standardschriftart"/>
    <w:uiPriority w:val="99"/>
    <w:semiHidden/>
    <w:unhideWhenUsed/>
    <w:rsid w:val="00B446C1"/>
    <w:rPr>
      <w:color w:val="800080" w:themeColor="followedHyperlink"/>
      <w:u w:val="single"/>
    </w:rPr>
  </w:style>
  <w:style w:type="paragraph" w:styleId="berarbeitung">
    <w:name w:val="Revision"/>
    <w:hidden/>
    <w:uiPriority w:val="71"/>
    <w:rsid w:val="00D75B10"/>
    <w:rPr>
      <w:sz w:val="18"/>
      <w:szCs w:val="18"/>
    </w:rPr>
  </w:style>
  <w:style w:type="character" w:customStyle="1" w:styleId="UnresolvedMention">
    <w:name w:val="Unresolved Mention"/>
    <w:basedOn w:val="Absatz-Standardschriftart"/>
    <w:uiPriority w:val="99"/>
    <w:semiHidden/>
    <w:unhideWhenUsed/>
    <w:rsid w:val="00DD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455">
      <w:bodyDiv w:val="1"/>
      <w:marLeft w:val="0"/>
      <w:marRight w:val="0"/>
      <w:marTop w:val="0"/>
      <w:marBottom w:val="0"/>
      <w:divBdr>
        <w:top w:val="none" w:sz="0" w:space="0" w:color="auto"/>
        <w:left w:val="none" w:sz="0" w:space="0" w:color="auto"/>
        <w:bottom w:val="none" w:sz="0" w:space="0" w:color="auto"/>
        <w:right w:val="none" w:sz="0" w:space="0" w:color="auto"/>
      </w:divBdr>
    </w:div>
    <w:div w:id="193929314">
      <w:bodyDiv w:val="1"/>
      <w:marLeft w:val="0"/>
      <w:marRight w:val="0"/>
      <w:marTop w:val="0"/>
      <w:marBottom w:val="0"/>
      <w:divBdr>
        <w:top w:val="none" w:sz="0" w:space="0" w:color="auto"/>
        <w:left w:val="none" w:sz="0" w:space="0" w:color="auto"/>
        <w:bottom w:val="none" w:sz="0" w:space="0" w:color="auto"/>
        <w:right w:val="none" w:sz="0" w:space="0" w:color="auto"/>
      </w:divBdr>
    </w:div>
    <w:div w:id="334652412">
      <w:bodyDiv w:val="1"/>
      <w:marLeft w:val="0"/>
      <w:marRight w:val="0"/>
      <w:marTop w:val="0"/>
      <w:marBottom w:val="0"/>
      <w:divBdr>
        <w:top w:val="none" w:sz="0" w:space="0" w:color="auto"/>
        <w:left w:val="none" w:sz="0" w:space="0" w:color="auto"/>
        <w:bottom w:val="none" w:sz="0" w:space="0" w:color="auto"/>
        <w:right w:val="none" w:sz="0" w:space="0" w:color="auto"/>
      </w:divBdr>
    </w:div>
    <w:div w:id="458573284">
      <w:bodyDiv w:val="1"/>
      <w:marLeft w:val="0"/>
      <w:marRight w:val="0"/>
      <w:marTop w:val="0"/>
      <w:marBottom w:val="0"/>
      <w:divBdr>
        <w:top w:val="none" w:sz="0" w:space="0" w:color="auto"/>
        <w:left w:val="none" w:sz="0" w:space="0" w:color="auto"/>
        <w:bottom w:val="none" w:sz="0" w:space="0" w:color="auto"/>
        <w:right w:val="none" w:sz="0" w:space="0" w:color="auto"/>
      </w:divBdr>
    </w:div>
    <w:div w:id="472715343">
      <w:bodyDiv w:val="1"/>
      <w:marLeft w:val="0"/>
      <w:marRight w:val="0"/>
      <w:marTop w:val="0"/>
      <w:marBottom w:val="0"/>
      <w:divBdr>
        <w:top w:val="none" w:sz="0" w:space="0" w:color="auto"/>
        <w:left w:val="none" w:sz="0" w:space="0" w:color="auto"/>
        <w:bottom w:val="none" w:sz="0" w:space="0" w:color="auto"/>
        <w:right w:val="none" w:sz="0" w:space="0" w:color="auto"/>
      </w:divBdr>
    </w:div>
    <w:div w:id="502739325">
      <w:bodyDiv w:val="1"/>
      <w:marLeft w:val="0"/>
      <w:marRight w:val="0"/>
      <w:marTop w:val="0"/>
      <w:marBottom w:val="0"/>
      <w:divBdr>
        <w:top w:val="none" w:sz="0" w:space="0" w:color="auto"/>
        <w:left w:val="none" w:sz="0" w:space="0" w:color="auto"/>
        <w:bottom w:val="none" w:sz="0" w:space="0" w:color="auto"/>
        <w:right w:val="none" w:sz="0" w:space="0" w:color="auto"/>
      </w:divBdr>
    </w:div>
    <w:div w:id="624508446">
      <w:bodyDiv w:val="1"/>
      <w:marLeft w:val="0"/>
      <w:marRight w:val="0"/>
      <w:marTop w:val="0"/>
      <w:marBottom w:val="0"/>
      <w:divBdr>
        <w:top w:val="none" w:sz="0" w:space="0" w:color="auto"/>
        <w:left w:val="none" w:sz="0" w:space="0" w:color="auto"/>
        <w:bottom w:val="none" w:sz="0" w:space="0" w:color="auto"/>
        <w:right w:val="none" w:sz="0" w:space="0" w:color="auto"/>
      </w:divBdr>
    </w:div>
    <w:div w:id="766729037">
      <w:bodyDiv w:val="1"/>
      <w:marLeft w:val="0"/>
      <w:marRight w:val="0"/>
      <w:marTop w:val="0"/>
      <w:marBottom w:val="0"/>
      <w:divBdr>
        <w:top w:val="none" w:sz="0" w:space="0" w:color="auto"/>
        <w:left w:val="none" w:sz="0" w:space="0" w:color="auto"/>
        <w:bottom w:val="none" w:sz="0" w:space="0" w:color="auto"/>
        <w:right w:val="none" w:sz="0" w:space="0" w:color="auto"/>
      </w:divBdr>
    </w:div>
    <w:div w:id="888492649">
      <w:bodyDiv w:val="1"/>
      <w:marLeft w:val="0"/>
      <w:marRight w:val="0"/>
      <w:marTop w:val="0"/>
      <w:marBottom w:val="0"/>
      <w:divBdr>
        <w:top w:val="none" w:sz="0" w:space="0" w:color="auto"/>
        <w:left w:val="none" w:sz="0" w:space="0" w:color="auto"/>
        <w:bottom w:val="none" w:sz="0" w:space="0" w:color="auto"/>
        <w:right w:val="none" w:sz="0" w:space="0" w:color="auto"/>
      </w:divBdr>
      <w:divsChild>
        <w:div w:id="242371861">
          <w:marLeft w:val="0"/>
          <w:marRight w:val="0"/>
          <w:marTop w:val="0"/>
          <w:marBottom w:val="0"/>
          <w:divBdr>
            <w:top w:val="none" w:sz="0" w:space="0" w:color="auto"/>
            <w:left w:val="none" w:sz="0" w:space="0" w:color="auto"/>
            <w:bottom w:val="none" w:sz="0" w:space="0" w:color="auto"/>
            <w:right w:val="none" w:sz="0" w:space="0" w:color="auto"/>
          </w:divBdr>
          <w:divsChild>
            <w:div w:id="1777089951">
              <w:marLeft w:val="0"/>
              <w:marRight w:val="0"/>
              <w:marTop w:val="0"/>
              <w:marBottom w:val="0"/>
              <w:divBdr>
                <w:top w:val="none" w:sz="0" w:space="0" w:color="auto"/>
                <w:left w:val="none" w:sz="0" w:space="0" w:color="auto"/>
                <w:bottom w:val="none" w:sz="0" w:space="0" w:color="auto"/>
                <w:right w:val="none" w:sz="0" w:space="0" w:color="auto"/>
              </w:divBdr>
              <w:divsChild>
                <w:div w:id="643243777">
                  <w:marLeft w:val="0"/>
                  <w:marRight w:val="0"/>
                  <w:marTop w:val="0"/>
                  <w:marBottom w:val="0"/>
                  <w:divBdr>
                    <w:top w:val="none" w:sz="0" w:space="0" w:color="auto"/>
                    <w:left w:val="none" w:sz="0" w:space="0" w:color="auto"/>
                    <w:bottom w:val="none" w:sz="0" w:space="0" w:color="auto"/>
                    <w:right w:val="none" w:sz="0" w:space="0" w:color="auto"/>
                  </w:divBdr>
                  <w:divsChild>
                    <w:div w:id="609044870">
                      <w:marLeft w:val="200"/>
                      <w:marRight w:val="0"/>
                      <w:marTop w:val="0"/>
                      <w:marBottom w:val="0"/>
                      <w:divBdr>
                        <w:top w:val="none" w:sz="0" w:space="0" w:color="auto"/>
                        <w:left w:val="none" w:sz="0" w:space="0" w:color="auto"/>
                        <w:bottom w:val="none" w:sz="0" w:space="0" w:color="auto"/>
                        <w:right w:val="none" w:sz="0" w:space="0" w:color="auto"/>
                      </w:divBdr>
                      <w:divsChild>
                        <w:div w:id="1995404761">
                          <w:marLeft w:val="0"/>
                          <w:marRight w:val="0"/>
                          <w:marTop w:val="0"/>
                          <w:marBottom w:val="300"/>
                          <w:divBdr>
                            <w:top w:val="none" w:sz="0" w:space="0" w:color="auto"/>
                            <w:left w:val="none" w:sz="0" w:space="0" w:color="auto"/>
                            <w:bottom w:val="none" w:sz="0" w:space="0" w:color="auto"/>
                            <w:right w:val="none" w:sz="0" w:space="0" w:color="auto"/>
                          </w:divBdr>
                          <w:divsChild>
                            <w:div w:id="1763522900">
                              <w:marLeft w:val="0"/>
                              <w:marRight w:val="0"/>
                              <w:marTop w:val="0"/>
                              <w:marBottom w:val="0"/>
                              <w:divBdr>
                                <w:top w:val="none" w:sz="0" w:space="0" w:color="auto"/>
                                <w:left w:val="none" w:sz="0" w:space="0" w:color="auto"/>
                                <w:bottom w:val="none" w:sz="0" w:space="0" w:color="auto"/>
                                <w:right w:val="none" w:sz="0" w:space="0" w:color="auto"/>
                              </w:divBdr>
                              <w:divsChild>
                                <w:div w:id="508760591">
                                  <w:marLeft w:val="0"/>
                                  <w:marRight w:val="0"/>
                                  <w:marTop w:val="0"/>
                                  <w:marBottom w:val="0"/>
                                  <w:divBdr>
                                    <w:top w:val="none" w:sz="0" w:space="0" w:color="auto"/>
                                    <w:left w:val="none" w:sz="0" w:space="0" w:color="auto"/>
                                    <w:bottom w:val="none" w:sz="0" w:space="0" w:color="auto"/>
                                    <w:right w:val="none" w:sz="0" w:space="0" w:color="auto"/>
                                  </w:divBdr>
                                  <w:divsChild>
                                    <w:div w:id="165871997">
                                      <w:marLeft w:val="0"/>
                                      <w:marRight w:val="-10"/>
                                      <w:marTop w:val="0"/>
                                      <w:marBottom w:val="0"/>
                                      <w:divBdr>
                                        <w:top w:val="single" w:sz="4" w:space="0" w:color="FFFFFF"/>
                                        <w:left w:val="single" w:sz="4" w:space="0" w:color="FFFFFF"/>
                                        <w:bottom w:val="single" w:sz="4" w:space="0" w:color="FFFFFF"/>
                                        <w:right w:val="single" w:sz="4" w:space="0" w:color="FFFFFF"/>
                                      </w:divBdr>
                                      <w:divsChild>
                                        <w:div w:id="1521890448">
                                          <w:marLeft w:val="0"/>
                                          <w:marRight w:val="0"/>
                                          <w:marTop w:val="0"/>
                                          <w:marBottom w:val="0"/>
                                          <w:divBdr>
                                            <w:top w:val="none" w:sz="0" w:space="0" w:color="auto"/>
                                            <w:left w:val="none" w:sz="0" w:space="0" w:color="auto"/>
                                            <w:bottom w:val="none" w:sz="0" w:space="0" w:color="auto"/>
                                            <w:right w:val="none" w:sz="0" w:space="0" w:color="auto"/>
                                          </w:divBdr>
                                          <w:divsChild>
                                            <w:div w:id="12210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19380">
      <w:bodyDiv w:val="1"/>
      <w:marLeft w:val="0"/>
      <w:marRight w:val="0"/>
      <w:marTop w:val="0"/>
      <w:marBottom w:val="0"/>
      <w:divBdr>
        <w:top w:val="none" w:sz="0" w:space="0" w:color="auto"/>
        <w:left w:val="none" w:sz="0" w:space="0" w:color="auto"/>
        <w:bottom w:val="none" w:sz="0" w:space="0" w:color="auto"/>
        <w:right w:val="none" w:sz="0" w:space="0" w:color="auto"/>
      </w:divBdr>
    </w:div>
    <w:div w:id="954367372">
      <w:bodyDiv w:val="1"/>
      <w:marLeft w:val="0"/>
      <w:marRight w:val="0"/>
      <w:marTop w:val="0"/>
      <w:marBottom w:val="0"/>
      <w:divBdr>
        <w:top w:val="none" w:sz="0" w:space="0" w:color="auto"/>
        <w:left w:val="none" w:sz="0" w:space="0" w:color="auto"/>
        <w:bottom w:val="none" w:sz="0" w:space="0" w:color="auto"/>
        <w:right w:val="none" w:sz="0" w:space="0" w:color="auto"/>
      </w:divBdr>
    </w:div>
    <w:div w:id="1153109088">
      <w:bodyDiv w:val="1"/>
      <w:marLeft w:val="0"/>
      <w:marRight w:val="0"/>
      <w:marTop w:val="0"/>
      <w:marBottom w:val="0"/>
      <w:divBdr>
        <w:top w:val="none" w:sz="0" w:space="0" w:color="auto"/>
        <w:left w:val="none" w:sz="0" w:space="0" w:color="auto"/>
        <w:bottom w:val="none" w:sz="0" w:space="0" w:color="auto"/>
        <w:right w:val="none" w:sz="0" w:space="0" w:color="auto"/>
      </w:divBdr>
    </w:div>
    <w:div w:id="1271889793">
      <w:bodyDiv w:val="1"/>
      <w:marLeft w:val="0"/>
      <w:marRight w:val="0"/>
      <w:marTop w:val="0"/>
      <w:marBottom w:val="0"/>
      <w:divBdr>
        <w:top w:val="none" w:sz="0" w:space="0" w:color="auto"/>
        <w:left w:val="none" w:sz="0" w:space="0" w:color="auto"/>
        <w:bottom w:val="none" w:sz="0" w:space="0" w:color="auto"/>
        <w:right w:val="none" w:sz="0" w:space="0" w:color="auto"/>
      </w:divBdr>
    </w:div>
    <w:div w:id="1294677624">
      <w:bodyDiv w:val="1"/>
      <w:marLeft w:val="0"/>
      <w:marRight w:val="0"/>
      <w:marTop w:val="0"/>
      <w:marBottom w:val="0"/>
      <w:divBdr>
        <w:top w:val="none" w:sz="0" w:space="0" w:color="auto"/>
        <w:left w:val="none" w:sz="0" w:space="0" w:color="auto"/>
        <w:bottom w:val="none" w:sz="0" w:space="0" w:color="auto"/>
        <w:right w:val="none" w:sz="0" w:space="0" w:color="auto"/>
      </w:divBdr>
    </w:div>
    <w:div w:id="1572619432">
      <w:bodyDiv w:val="1"/>
      <w:marLeft w:val="0"/>
      <w:marRight w:val="0"/>
      <w:marTop w:val="0"/>
      <w:marBottom w:val="0"/>
      <w:divBdr>
        <w:top w:val="none" w:sz="0" w:space="0" w:color="auto"/>
        <w:left w:val="none" w:sz="0" w:space="0" w:color="auto"/>
        <w:bottom w:val="none" w:sz="0" w:space="0" w:color="auto"/>
        <w:right w:val="none" w:sz="0" w:space="0" w:color="auto"/>
      </w:divBdr>
    </w:div>
    <w:div w:id="1604992305">
      <w:bodyDiv w:val="1"/>
      <w:marLeft w:val="0"/>
      <w:marRight w:val="0"/>
      <w:marTop w:val="0"/>
      <w:marBottom w:val="0"/>
      <w:divBdr>
        <w:top w:val="none" w:sz="0" w:space="0" w:color="auto"/>
        <w:left w:val="none" w:sz="0" w:space="0" w:color="auto"/>
        <w:bottom w:val="none" w:sz="0" w:space="0" w:color="auto"/>
        <w:right w:val="none" w:sz="0" w:space="0" w:color="auto"/>
      </w:divBdr>
    </w:div>
    <w:div w:id="1704399790">
      <w:bodyDiv w:val="1"/>
      <w:marLeft w:val="0"/>
      <w:marRight w:val="0"/>
      <w:marTop w:val="0"/>
      <w:marBottom w:val="0"/>
      <w:divBdr>
        <w:top w:val="none" w:sz="0" w:space="0" w:color="auto"/>
        <w:left w:val="none" w:sz="0" w:space="0" w:color="auto"/>
        <w:bottom w:val="none" w:sz="0" w:space="0" w:color="auto"/>
        <w:right w:val="none" w:sz="0" w:space="0" w:color="auto"/>
      </w:divBdr>
    </w:div>
    <w:div w:id="1856650000">
      <w:bodyDiv w:val="1"/>
      <w:marLeft w:val="0"/>
      <w:marRight w:val="0"/>
      <w:marTop w:val="0"/>
      <w:marBottom w:val="0"/>
      <w:divBdr>
        <w:top w:val="none" w:sz="0" w:space="0" w:color="auto"/>
        <w:left w:val="none" w:sz="0" w:space="0" w:color="auto"/>
        <w:bottom w:val="none" w:sz="0" w:space="0" w:color="auto"/>
        <w:right w:val="none" w:sz="0" w:space="0" w:color="auto"/>
      </w:divBdr>
    </w:div>
    <w:div w:id="1913924402">
      <w:bodyDiv w:val="1"/>
      <w:marLeft w:val="0"/>
      <w:marRight w:val="0"/>
      <w:marTop w:val="0"/>
      <w:marBottom w:val="0"/>
      <w:divBdr>
        <w:top w:val="none" w:sz="0" w:space="0" w:color="auto"/>
        <w:left w:val="none" w:sz="0" w:space="0" w:color="auto"/>
        <w:bottom w:val="none" w:sz="0" w:space="0" w:color="auto"/>
        <w:right w:val="none" w:sz="0" w:space="0" w:color="auto"/>
      </w:divBdr>
    </w:div>
    <w:div w:id="1959951882">
      <w:bodyDiv w:val="1"/>
      <w:marLeft w:val="0"/>
      <w:marRight w:val="0"/>
      <w:marTop w:val="0"/>
      <w:marBottom w:val="0"/>
      <w:divBdr>
        <w:top w:val="none" w:sz="0" w:space="0" w:color="auto"/>
        <w:left w:val="none" w:sz="0" w:space="0" w:color="auto"/>
        <w:bottom w:val="none" w:sz="0" w:space="0" w:color="auto"/>
        <w:right w:val="none" w:sz="0" w:space="0" w:color="auto"/>
      </w:divBdr>
    </w:div>
    <w:div w:id="2008701839">
      <w:bodyDiv w:val="1"/>
      <w:marLeft w:val="0"/>
      <w:marRight w:val="0"/>
      <w:marTop w:val="0"/>
      <w:marBottom w:val="0"/>
      <w:divBdr>
        <w:top w:val="none" w:sz="0" w:space="0" w:color="auto"/>
        <w:left w:val="none" w:sz="0" w:space="0" w:color="auto"/>
        <w:bottom w:val="none" w:sz="0" w:space="0" w:color="auto"/>
        <w:right w:val="none" w:sz="0" w:space="0" w:color="auto"/>
      </w:divBdr>
    </w:div>
    <w:div w:id="210864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3C7D-C9B7-44F3-8B9A-29860C51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CTE Automotive GmbH Großer Fledderweg 76 49084 Osnabrück</vt:lpstr>
    </vt:vector>
  </TitlesOfParts>
  <Company>CTE GmbH</Company>
  <LinksUpToDate>false</LinksUpToDate>
  <CharactersWithSpaces>1593</CharactersWithSpaces>
  <SharedDoc>false</SharedDoc>
  <HLinks>
    <vt:vector size="42" baseType="variant">
      <vt:variant>
        <vt:i4>103</vt:i4>
      </vt:variant>
      <vt:variant>
        <vt:i4>2168</vt:i4>
      </vt:variant>
      <vt:variant>
        <vt:i4>1025</vt:i4>
      </vt:variant>
      <vt:variant>
        <vt:i4>1</vt:i4>
      </vt:variant>
      <vt:variant>
        <vt:lpwstr>Linie</vt:lpwstr>
      </vt:variant>
      <vt:variant>
        <vt:lpwstr/>
      </vt:variant>
      <vt:variant>
        <vt:i4>103</vt:i4>
      </vt:variant>
      <vt:variant>
        <vt:i4>6430</vt:i4>
      </vt:variant>
      <vt:variant>
        <vt:i4>1026</vt:i4>
      </vt:variant>
      <vt:variant>
        <vt:i4>1</vt:i4>
      </vt:variant>
      <vt:variant>
        <vt:lpwstr>Linie</vt:lpwstr>
      </vt:variant>
      <vt:variant>
        <vt:lpwstr/>
      </vt:variant>
      <vt:variant>
        <vt:i4>393230</vt:i4>
      </vt:variant>
      <vt:variant>
        <vt:i4>6438</vt:i4>
      </vt:variant>
      <vt:variant>
        <vt:i4>1027</vt:i4>
      </vt:variant>
      <vt:variant>
        <vt:i4>1</vt:i4>
      </vt:variant>
      <vt:variant>
        <vt:lpwstr>Ecke</vt:lpwstr>
      </vt:variant>
      <vt:variant>
        <vt:lpwstr/>
      </vt:variant>
      <vt:variant>
        <vt:i4>7798897</vt:i4>
      </vt:variant>
      <vt:variant>
        <vt:i4>-1</vt:i4>
      </vt:variant>
      <vt:variant>
        <vt:i4>2071</vt:i4>
      </vt:variant>
      <vt:variant>
        <vt:i4>1</vt:i4>
      </vt:variant>
      <vt:variant>
        <vt:lpwstr>Symbol</vt:lpwstr>
      </vt:variant>
      <vt:variant>
        <vt:lpwstr/>
      </vt:variant>
      <vt:variant>
        <vt:i4>4063267</vt:i4>
      </vt:variant>
      <vt:variant>
        <vt:i4>-1</vt:i4>
      </vt:variant>
      <vt:variant>
        <vt:i4>2072</vt:i4>
      </vt:variant>
      <vt:variant>
        <vt:i4>1</vt:i4>
      </vt:variant>
      <vt:variant>
        <vt:lpwstr>Commeo_Briefbogen_Anschreiben_2017_07_Freigegeben_Seite1_Kopf55</vt:lpwstr>
      </vt:variant>
      <vt:variant>
        <vt:lpwstr/>
      </vt:variant>
      <vt:variant>
        <vt:i4>10092633</vt:i4>
      </vt:variant>
      <vt:variant>
        <vt:i4>-1</vt:i4>
      </vt:variant>
      <vt:variant>
        <vt:i4>2074</vt:i4>
      </vt:variant>
      <vt:variant>
        <vt:i4>1</vt:i4>
      </vt:variant>
      <vt:variant>
        <vt:lpwstr>Commeo_Briefbogen_Anschreiben_2017_07_Freigegeben_Seite1_Fuß33</vt:lpwstr>
      </vt:variant>
      <vt:variant>
        <vt:lpwstr/>
      </vt:variant>
      <vt:variant>
        <vt:i4>3997731</vt:i4>
      </vt:variant>
      <vt:variant>
        <vt:i4>-1</vt:i4>
      </vt:variant>
      <vt:variant>
        <vt:i4>2075</vt:i4>
      </vt:variant>
      <vt:variant>
        <vt:i4>1</vt:i4>
      </vt:variant>
      <vt:variant>
        <vt:lpwstr>Commeo_Briefbogen_Anschreiben_2017_07_Freigegeben_Seite2_Kopf55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Automotive GmbH Großer Fledderweg 76 49084 Osnabrück</dc:title>
  <dc:creator>Elke Pfeiffer</dc:creator>
  <cp:lastModifiedBy>komatz_s</cp:lastModifiedBy>
  <cp:revision>3</cp:revision>
  <cp:lastPrinted>2018-06-29T09:13:00Z</cp:lastPrinted>
  <dcterms:created xsi:type="dcterms:W3CDTF">2018-09-07T07:37:00Z</dcterms:created>
  <dcterms:modified xsi:type="dcterms:W3CDTF">2018-09-07T12:38:00Z</dcterms:modified>
</cp:coreProperties>
</file>